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61" w:rsidRPr="002F26A1" w:rsidRDefault="00426963" w:rsidP="00A725DD">
      <w:pPr>
        <w:jc w:val="right"/>
        <w:rPr>
          <w:rFonts w:ascii="Times New Roman" w:hAnsi="Times New Roman"/>
          <w:i/>
          <w:sz w:val="28"/>
          <w:szCs w:val="28"/>
        </w:rPr>
      </w:pPr>
      <w:r w:rsidRPr="002F26A1">
        <w:rPr>
          <w:rFonts w:ascii="Times New Roman" w:hAnsi="Times New Roman"/>
          <w:i/>
          <w:sz w:val="28"/>
          <w:szCs w:val="28"/>
        </w:rPr>
        <w:t>Е.Ю.Гуськова</w:t>
      </w:r>
    </w:p>
    <w:p w:rsidR="00426963" w:rsidRPr="002F26A1" w:rsidRDefault="00426963" w:rsidP="003546AB">
      <w:pPr>
        <w:rPr>
          <w:rFonts w:ascii="Times New Roman" w:hAnsi="Times New Roman"/>
          <w:sz w:val="24"/>
          <w:szCs w:val="24"/>
        </w:rPr>
      </w:pPr>
    </w:p>
    <w:p w:rsidR="005E705C" w:rsidRPr="002F26A1" w:rsidRDefault="008E2229" w:rsidP="00514A14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ЕВРОПЕ ПРЕДСТОИТ СЕРЬЁЗНОЕ ИСПЫТАНИЕ НА САМОСТОЯТЕЛЬНОСТЬ</w:t>
      </w:r>
    </w:p>
    <w:p w:rsidR="002D3ADF" w:rsidRPr="002F26A1" w:rsidRDefault="00E53984" w:rsidP="00514A14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Балканский сценарий на Украине</w:t>
      </w:r>
      <w:r w:rsidR="008E2229">
        <w:rPr>
          <w:color w:val="000000"/>
        </w:rPr>
        <w:t>: сходства и различия</w:t>
      </w:r>
    </w:p>
    <w:p w:rsidR="00430849" w:rsidRPr="002F26A1" w:rsidRDefault="00430849" w:rsidP="00430849">
      <w:pPr>
        <w:shd w:val="clear" w:color="auto" w:fill="FCFCFC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514A14" w:rsidRDefault="004505A4" w:rsidP="004505A4">
      <w:pPr>
        <w:pStyle w:val="2"/>
        <w:shd w:val="clear" w:color="auto" w:fill="FCFCFC"/>
        <w:spacing w:before="0" w:after="0"/>
        <w:jc w:val="both"/>
        <w:rPr>
          <w:rFonts w:ascii="Times New Roman" w:hAnsi="Times New Roman"/>
          <w:b w:val="0"/>
          <w:i w:val="0"/>
          <w:color w:val="000000"/>
        </w:rPr>
      </w:pPr>
      <w:r w:rsidRPr="002F26A1">
        <w:rPr>
          <w:rFonts w:ascii="Times New Roman" w:hAnsi="Times New Roman"/>
          <w:b w:val="0"/>
          <w:i w:val="0"/>
          <w:color w:val="000000"/>
        </w:rPr>
        <w:tab/>
      </w:r>
    </w:p>
    <w:p w:rsidR="00E13B8A" w:rsidRDefault="004505A4" w:rsidP="00514A14">
      <w:pPr>
        <w:pStyle w:val="2"/>
        <w:shd w:val="clear" w:color="auto" w:fill="FCFCFC"/>
        <w:spacing w:before="0" w:after="0"/>
        <w:ind w:firstLine="708"/>
        <w:jc w:val="both"/>
        <w:rPr>
          <w:rFonts w:ascii="Times New Roman" w:hAnsi="Times New Roman"/>
          <w:b w:val="0"/>
          <w:i w:val="0"/>
          <w:color w:val="000000"/>
        </w:rPr>
      </w:pPr>
      <w:r w:rsidRPr="007F5228">
        <w:rPr>
          <w:rFonts w:ascii="Times New Roman" w:hAnsi="Times New Roman"/>
          <w:i w:val="0"/>
          <w:color w:val="000000"/>
        </w:rPr>
        <w:t>Кризисы</w:t>
      </w:r>
      <w:r w:rsidRPr="002F26A1">
        <w:rPr>
          <w:rFonts w:ascii="Times New Roman" w:hAnsi="Times New Roman"/>
          <w:b w:val="0"/>
          <w:i w:val="0"/>
          <w:color w:val="000000"/>
        </w:rPr>
        <w:t xml:space="preserve"> на нашей европейской части планеты </w:t>
      </w:r>
      <w:r w:rsidR="00514A14">
        <w:rPr>
          <w:rFonts w:ascii="Times New Roman" w:hAnsi="Times New Roman"/>
          <w:b w:val="0"/>
          <w:i w:val="0"/>
          <w:color w:val="000000"/>
        </w:rPr>
        <w:t xml:space="preserve">в последние десятилетия </w:t>
      </w:r>
      <w:r w:rsidRPr="007F5228">
        <w:rPr>
          <w:rFonts w:ascii="Times New Roman" w:hAnsi="Times New Roman"/>
          <w:i w:val="0"/>
          <w:color w:val="000000"/>
        </w:rPr>
        <w:t>развиваются волнообразно</w:t>
      </w:r>
      <w:r w:rsidRPr="002F26A1">
        <w:rPr>
          <w:rFonts w:ascii="Times New Roman" w:hAnsi="Times New Roman"/>
          <w:b w:val="0"/>
          <w:i w:val="0"/>
          <w:color w:val="000000"/>
        </w:rPr>
        <w:t xml:space="preserve">. Среди процессов </w:t>
      </w:r>
      <w:r w:rsidR="00E13B8A">
        <w:rPr>
          <w:rFonts w:ascii="Times New Roman" w:hAnsi="Times New Roman"/>
          <w:b w:val="0"/>
          <w:i w:val="0"/>
          <w:color w:val="000000"/>
        </w:rPr>
        <w:t xml:space="preserve">начала 90-х гг. на Балканах </w:t>
      </w:r>
      <w:r w:rsidRPr="002F26A1">
        <w:rPr>
          <w:rFonts w:ascii="Times New Roman" w:hAnsi="Times New Roman"/>
          <w:b w:val="0"/>
          <w:i w:val="0"/>
          <w:color w:val="000000"/>
        </w:rPr>
        <w:t>много общего</w:t>
      </w:r>
      <w:r w:rsidR="00E13B8A">
        <w:rPr>
          <w:rFonts w:ascii="Times New Roman" w:hAnsi="Times New Roman"/>
          <w:b w:val="0"/>
          <w:i w:val="0"/>
          <w:color w:val="000000"/>
        </w:rPr>
        <w:t xml:space="preserve"> с тем, что происходит сегодня на Украине</w:t>
      </w:r>
      <w:r w:rsidRPr="002F26A1">
        <w:rPr>
          <w:rFonts w:ascii="Times New Roman" w:hAnsi="Times New Roman"/>
          <w:b w:val="0"/>
          <w:i w:val="0"/>
          <w:color w:val="000000"/>
        </w:rPr>
        <w:t xml:space="preserve">. </w:t>
      </w:r>
      <w:r w:rsidR="00E13B8A">
        <w:rPr>
          <w:rFonts w:ascii="Times New Roman" w:hAnsi="Times New Roman"/>
          <w:b w:val="0"/>
          <w:i w:val="0"/>
          <w:color w:val="000000"/>
        </w:rPr>
        <w:t xml:space="preserve">И, прежде всего, определённые закономерности мы находим в деятельности международных организаций. </w:t>
      </w:r>
      <w:r w:rsidR="00E13B8A" w:rsidRPr="002F26A1">
        <w:rPr>
          <w:rFonts w:ascii="Times New Roman" w:hAnsi="Times New Roman"/>
          <w:b w:val="0"/>
          <w:i w:val="0"/>
        </w:rPr>
        <w:t xml:space="preserve">Сначала события на Украине выглядели достаточно стихийными, казались непредсказуемыми. Но в них угадывались </w:t>
      </w:r>
      <w:proofErr w:type="spellStart"/>
      <w:r w:rsidR="00E13B8A" w:rsidRPr="002F26A1">
        <w:rPr>
          <w:rFonts w:ascii="Times New Roman" w:hAnsi="Times New Roman"/>
          <w:b w:val="0"/>
          <w:i w:val="0"/>
        </w:rPr>
        <w:t>некотоые</w:t>
      </w:r>
      <w:proofErr w:type="spellEnd"/>
      <w:r w:rsidR="00E13B8A" w:rsidRPr="002F26A1">
        <w:rPr>
          <w:rFonts w:ascii="Times New Roman" w:hAnsi="Times New Roman"/>
          <w:b w:val="0"/>
          <w:i w:val="0"/>
        </w:rPr>
        <w:t xml:space="preserve"> нелогичности, несвойственные спонтанным бунтам: подготовленность и профессионализм вооружённых отрядов, </w:t>
      </w:r>
      <w:r w:rsidR="00514A14">
        <w:rPr>
          <w:rFonts w:ascii="Times New Roman" w:hAnsi="Times New Roman"/>
          <w:b w:val="0"/>
          <w:i w:val="0"/>
        </w:rPr>
        <w:t xml:space="preserve">их материальная обеспеченность, </w:t>
      </w:r>
      <w:r w:rsidR="00E13B8A" w:rsidRPr="002F26A1">
        <w:rPr>
          <w:rFonts w:ascii="Times New Roman" w:hAnsi="Times New Roman"/>
          <w:b w:val="0"/>
          <w:i w:val="0"/>
        </w:rPr>
        <w:t>необъективность западных СМИ, пристрастность ряда европейских политиков. На самом деле, события на территории нашего соседа назвать спонтанными нельзя.</w:t>
      </w:r>
      <w:r w:rsidR="00514A14">
        <w:rPr>
          <w:rFonts w:ascii="Times New Roman" w:hAnsi="Times New Roman"/>
          <w:b w:val="0"/>
          <w:i w:val="0"/>
          <w:color w:val="000000"/>
        </w:rPr>
        <w:t xml:space="preserve"> Деятельность международных посредников на Балканах, а затем опыт </w:t>
      </w:r>
      <w:r w:rsidR="00514A14" w:rsidRPr="002F26A1">
        <w:rPr>
          <w:rFonts w:ascii="Times New Roman" w:hAnsi="Times New Roman"/>
          <w:b w:val="0"/>
          <w:i w:val="0"/>
        </w:rPr>
        <w:t>бархатных и цветных революций показывает, что управлять легче, когда события запутаны и сложны.</w:t>
      </w:r>
      <w:r w:rsidR="00514A14" w:rsidRPr="00514A14">
        <w:rPr>
          <w:rFonts w:ascii="Times New Roman" w:hAnsi="Times New Roman"/>
          <w:b w:val="0"/>
          <w:i w:val="0"/>
        </w:rPr>
        <w:t xml:space="preserve"> </w:t>
      </w:r>
      <w:proofErr w:type="gramStart"/>
      <w:r w:rsidR="00514A14" w:rsidRPr="002F26A1">
        <w:rPr>
          <w:rFonts w:ascii="Times New Roman" w:hAnsi="Times New Roman"/>
          <w:b w:val="0"/>
          <w:i w:val="0"/>
        </w:rPr>
        <w:t>Методика</w:t>
      </w:r>
      <w:r w:rsidR="00514A14" w:rsidRPr="00514A14">
        <w:rPr>
          <w:rFonts w:ascii="Times New Roman" w:hAnsi="Times New Roman"/>
          <w:b w:val="0"/>
          <w:i w:val="0"/>
        </w:rPr>
        <w:t xml:space="preserve"> </w:t>
      </w:r>
      <w:r w:rsidR="00514A14" w:rsidRPr="002F26A1">
        <w:rPr>
          <w:rFonts w:ascii="Times New Roman" w:hAnsi="Times New Roman"/>
          <w:b w:val="0"/>
          <w:i w:val="0"/>
        </w:rPr>
        <w:t>управления</w:t>
      </w:r>
      <w:r w:rsidR="00514A14">
        <w:rPr>
          <w:rFonts w:ascii="Times New Roman" w:hAnsi="Times New Roman"/>
          <w:b w:val="0"/>
          <w:i w:val="0"/>
          <w:color w:val="000000"/>
        </w:rPr>
        <w:t xml:space="preserve"> создаваемым хаосом </w:t>
      </w:r>
      <w:r w:rsidR="00514A14" w:rsidRPr="002F26A1">
        <w:rPr>
          <w:rFonts w:ascii="Times New Roman" w:hAnsi="Times New Roman"/>
          <w:b w:val="0"/>
          <w:i w:val="0"/>
        </w:rPr>
        <w:t>опробована и отточена на Балканах в 90-е гг. ХХ в. и нулевые ХХ</w:t>
      </w:r>
      <w:r w:rsidR="00514A14" w:rsidRPr="002F26A1">
        <w:rPr>
          <w:rFonts w:ascii="Times New Roman" w:hAnsi="Times New Roman"/>
          <w:b w:val="0"/>
          <w:i w:val="0"/>
          <w:lang w:val="en-US"/>
        </w:rPr>
        <w:t>I</w:t>
      </w:r>
      <w:r w:rsidR="00514A14" w:rsidRPr="002F26A1">
        <w:rPr>
          <w:rFonts w:ascii="Times New Roman" w:hAnsi="Times New Roman"/>
          <w:b w:val="0"/>
          <w:i w:val="0"/>
        </w:rPr>
        <w:t xml:space="preserve"> в., хотя её </w:t>
      </w:r>
      <w:r w:rsidR="00514A14">
        <w:rPr>
          <w:rFonts w:ascii="Times New Roman" w:hAnsi="Times New Roman"/>
          <w:b w:val="0"/>
          <w:i w:val="0"/>
        </w:rPr>
        <w:t xml:space="preserve">частично </w:t>
      </w:r>
      <w:r w:rsidR="00514A14" w:rsidRPr="002F26A1">
        <w:rPr>
          <w:rFonts w:ascii="Times New Roman" w:hAnsi="Times New Roman"/>
          <w:b w:val="0"/>
          <w:i w:val="0"/>
        </w:rPr>
        <w:t>применяли и раньше, при развале СССР.</w:t>
      </w:r>
      <w:proofErr w:type="gramEnd"/>
      <w:r w:rsidR="00514A14" w:rsidRPr="002F26A1">
        <w:rPr>
          <w:rFonts w:ascii="Times New Roman" w:hAnsi="Times New Roman"/>
          <w:b w:val="0"/>
          <w:i w:val="0"/>
        </w:rPr>
        <w:t xml:space="preserve"> А переговоры в Минске вполне сравнимы с Дейтоном: перемирие, разведение воюющих сторон, размещение миротворцев, переговоры о федерализации страны.</w:t>
      </w:r>
    </w:p>
    <w:p w:rsidR="002D3ADF" w:rsidRPr="002F26A1" w:rsidRDefault="002D3ADF" w:rsidP="00BC272D">
      <w:pPr>
        <w:pStyle w:val="2"/>
        <w:shd w:val="clear" w:color="auto" w:fill="FCFCFC"/>
        <w:spacing w:before="0" w:after="0"/>
        <w:jc w:val="both"/>
        <w:rPr>
          <w:rFonts w:ascii="Times New Roman" w:hAnsi="Times New Roman"/>
          <w:b w:val="0"/>
          <w:i w:val="0"/>
        </w:rPr>
      </w:pPr>
      <w:r w:rsidRPr="002F26A1">
        <w:rPr>
          <w:rFonts w:ascii="Times New Roman" w:hAnsi="Times New Roman"/>
          <w:b w:val="0"/>
          <w:i w:val="0"/>
        </w:rPr>
        <w:tab/>
        <w:t xml:space="preserve">Экономист Вильям </w:t>
      </w:r>
      <w:proofErr w:type="spellStart"/>
      <w:r w:rsidRPr="002F26A1">
        <w:rPr>
          <w:rFonts w:ascii="Times New Roman" w:hAnsi="Times New Roman"/>
          <w:b w:val="0"/>
          <w:i w:val="0"/>
        </w:rPr>
        <w:t>Энгал</w:t>
      </w:r>
      <w:proofErr w:type="spellEnd"/>
      <w:r w:rsidRPr="002F26A1">
        <w:rPr>
          <w:rFonts w:ascii="Times New Roman" w:hAnsi="Times New Roman"/>
          <w:b w:val="0"/>
          <w:i w:val="0"/>
        </w:rPr>
        <w:t xml:space="preserve"> (США) отмечал, что "</w:t>
      </w:r>
      <w:proofErr w:type="gramStart"/>
      <w:r w:rsidRPr="002F26A1">
        <w:rPr>
          <w:rFonts w:ascii="Times New Roman" w:hAnsi="Times New Roman"/>
          <w:b w:val="0"/>
          <w:i w:val="0"/>
        </w:rPr>
        <w:t>в начале</w:t>
      </w:r>
      <w:proofErr w:type="gramEnd"/>
      <w:r w:rsidRPr="002F26A1">
        <w:rPr>
          <w:rFonts w:ascii="Times New Roman" w:hAnsi="Times New Roman"/>
          <w:b w:val="0"/>
          <w:i w:val="0"/>
        </w:rPr>
        <w:t xml:space="preserve"> 90-х Россию действительно заставили пройти все круги ада. Рецепт был тот же, что и в Латинской Америке – разрушить экономику, здравоохранение, само государство. Их целью были только природные ресурсы. Это была гигантская спланированная операция"</w:t>
      </w:r>
      <w:r w:rsidRPr="002F26A1">
        <w:rPr>
          <w:rStyle w:val="af3"/>
          <w:rFonts w:ascii="Times New Roman" w:hAnsi="Times New Roman"/>
          <w:b w:val="0"/>
          <w:i w:val="0"/>
        </w:rPr>
        <w:footnoteReference w:id="1"/>
      </w:r>
      <w:r w:rsidRPr="002F26A1">
        <w:rPr>
          <w:rFonts w:ascii="Times New Roman" w:hAnsi="Times New Roman"/>
          <w:b w:val="0"/>
          <w:i w:val="0"/>
        </w:rPr>
        <w:t xml:space="preserve">.  Майкл </w:t>
      </w:r>
      <w:proofErr w:type="spellStart"/>
      <w:r w:rsidRPr="002F26A1">
        <w:rPr>
          <w:rFonts w:ascii="Times New Roman" w:hAnsi="Times New Roman"/>
          <w:b w:val="0"/>
          <w:i w:val="0"/>
        </w:rPr>
        <w:t>Ледин</w:t>
      </w:r>
      <w:proofErr w:type="spellEnd"/>
      <w:r w:rsidRPr="002F26A1">
        <w:rPr>
          <w:rFonts w:ascii="Times New Roman" w:hAnsi="Times New Roman"/>
          <w:b w:val="0"/>
          <w:i w:val="0"/>
        </w:rPr>
        <w:t>, американский аналитик, убеждает сомневающихся: "Кто при Рейгане думал, что мы сломаем СССР? А ведь прошли какие-то восемь лет. И что нам понадобилось? Мы всего лишь взяли на зарплату их диссидентов, и всё. Случилась демократическая революция и страна разрушилась. Конечно, мы должны поддерживать революции, очень трудно найти революции, которые были бы возможны без поддержки извне. И бархатные революции прошли успешно только потому, что мы поддерживали их морально, политически и финансово"</w:t>
      </w:r>
      <w:r w:rsidRPr="002F26A1">
        <w:rPr>
          <w:rStyle w:val="af3"/>
          <w:rFonts w:ascii="Times New Roman" w:hAnsi="Times New Roman"/>
          <w:b w:val="0"/>
          <w:i w:val="0"/>
        </w:rPr>
        <w:footnoteReference w:id="2"/>
      </w:r>
      <w:r w:rsidRPr="002F26A1">
        <w:rPr>
          <w:rFonts w:ascii="Times New Roman" w:hAnsi="Times New Roman"/>
          <w:b w:val="0"/>
          <w:i w:val="0"/>
        </w:rPr>
        <w:t>.</w:t>
      </w:r>
    </w:p>
    <w:p w:rsidR="002D3ADF" w:rsidRDefault="002D3ADF" w:rsidP="001D56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z w:val="28"/>
          <w:szCs w:val="28"/>
        </w:rPr>
        <w:t xml:space="preserve">Безусловно, речь идёт о политике доминирования </w:t>
      </w:r>
      <w:proofErr w:type="gramStart"/>
      <w:r w:rsidRPr="002F26A1">
        <w:rPr>
          <w:rFonts w:ascii="Times New Roman" w:hAnsi="Times New Roman"/>
          <w:sz w:val="28"/>
          <w:szCs w:val="28"/>
        </w:rPr>
        <w:t>США</w:t>
      </w:r>
      <w:proofErr w:type="gramEnd"/>
      <w:r w:rsidRPr="002F26A1">
        <w:rPr>
          <w:rFonts w:ascii="Times New Roman" w:hAnsi="Times New Roman"/>
          <w:sz w:val="28"/>
          <w:szCs w:val="28"/>
        </w:rPr>
        <w:t xml:space="preserve"> как в экономической, так и политической сферах. По словам </w:t>
      </w:r>
      <w:proofErr w:type="spellStart"/>
      <w:r w:rsidRPr="002F26A1">
        <w:rPr>
          <w:rFonts w:ascii="Times New Roman" w:hAnsi="Times New Roman"/>
          <w:sz w:val="28"/>
          <w:szCs w:val="28"/>
        </w:rPr>
        <w:t>Ноама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6A1">
        <w:rPr>
          <w:rFonts w:ascii="Times New Roman" w:hAnsi="Times New Roman"/>
          <w:sz w:val="28"/>
          <w:szCs w:val="28"/>
        </w:rPr>
        <w:t>Чомски</w:t>
      </w:r>
      <w:proofErr w:type="spellEnd"/>
      <w:r w:rsidRPr="002F26A1">
        <w:rPr>
          <w:rFonts w:ascii="Times New Roman" w:hAnsi="Times New Roman"/>
          <w:sz w:val="28"/>
          <w:szCs w:val="28"/>
        </w:rPr>
        <w:t>, проф. Массачусетского Технологического Института, США стремятся достичь «так называемого безусловного доминирования</w:t>
      </w:r>
      <w:proofErr w:type="gramStart"/>
      <w:r w:rsidRPr="002F26A1">
        <w:rPr>
          <w:rFonts w:ascii="Times New Roman" w:hAnsi="Times New Roman"/>
          <w:sz w:val="28"/>
          <w:szCs w:val="28"/>
        </w:rPr>
        <w:t>… С</w:t>
      </w:r>
      <w:proofErr w:type="gramEnd"/>
      <w:r w:rsidRPr="002F26A1">
        <w:rPr>
          <w:rFonts w:ascii="Times New Roman" w:hAnsi="Times New Roman"/>
          <w:sz w:val="28"/>
          <w:szCs w:val="28"/>
        </w:rPr>
        <w:t xml:space="preserve">начала речь шла о </w:t>
      </w:r>
      <w:r w:rsidRPr="002F26A1">
        <w:rPr>
          <w:rFonts w:ascii="Times New Roman" w:hAnsi="Times New Roman"/>
          <w:sz w:val="28"/>
          <w:szCs w:val="28"/>
        </w:rPr>
        <w:lastRenderedPageBreak/>
        <w:t>доминировании в так называемой большой зоне – западное полушарие, Дальний и Ближний Восток. После распада СССР это уже просто весь мир»</w:t>
      </w:r>
      <w:r w:rsidRPr="002F26A1">
        <w:rPr>
          <w:rStyle w:val="af3"/>
          <w:rFonts w:ascii="Times New Roman" w:hAnsi="Times New Roman"/>
          <w:sz w:val="28"/>
          <w:szCs w:val="28"/>
        </w:rPr>
        <w:footnoteReference w:id="3"/>
      </w:r>
      <w:r w:rsidRPr="002F26A1">
        <w:rPr>
          <w:rStyle w:val="BodyText0"/>
          <w:rFonts w:eastAsia="Calibri"/>
        </w:rPr>
        <w:t xml:space="preserve">. Доминирование предполагает безусловное подчинение. Но не все правительства соглашались с условиями США. Поэтому во второй половине ХХ в. США отработали множество способов, как заставить непокорную страну, непокорного лидера подчиниться. Самый удобный способ – просто избавиться от него. За последние 60 лет американское правительство попыталось организовать перевороты в 50 странах, в половине случаев ему это удалось (Иран, Гватемала, Венесуэла, Бразилия, Чили, Панама, а в более позднее время – Сербия, </w:t>
      </w:r>
      <w:r w:rsidR="001D565C" w:rsidRPr="002F26A1">
        <w:rPr>
          <w:rStyle w:val="BodyText0"/>
          <w:rFonts w:eastAsia="Calibri"/>
        </w:rPr>
        <w:t>Грузия</w:t>
      </w:r>
      <w:r w:rsidR="001D565C">
        <w:rPr>
          <w:rStyle w:val="BodyText0"/>
          <w:rFonts w:eastAsia="Calibri"/>
        </w:rPr>
        <w:t>,</w:t>
      </w:r>
      <w:r w:rsidR="001D565C" w:rsidRPr="002F26A1">
        <w:rPr>
          <w:rStyle w:val="BodyText0"/>
          <w:rFonts w:eastAsia="Calibri"/>
        </w:rPr>
        <w:t xml:space="preserve"> </w:t>
      </w:r>
      <w:r w:rsidRPr="002F26A1">
        <w:rPr>
          <w:rStyle w:val="BodyText0"/>
          <w:rFonts w:eastAsia="Calibri"/>
        </w:rPr>
        <w:t xml:space="preserve">Украина).  Филип </w:t>
      </w:r>
      <w:proofErr w:type="spellStart"/>
      <w:r w:rsidRPr="002F26A1">
        <w:rPr>
          <w:rStyle w:val="BodyText0"/>
          <w:rFonts w:eastAsia="Calibri"/>
        </w:rPr>
        <w:t>Эйджи</w:t>
      </w:r>
      <w:proofErr w:type="spellEnd"/>
      <w:r w:rsidRPr="002F26A1">
        <w:rPr>
          <w:rStyle w:val="BodyText0"/>
          <w:rFonts w:eastAsia="Calibri"/>
        </w:rPr>
        <w:t>, офицер ЦРУ в 1957-1968 гг. вспоминает, что "ЦРУ создали не как агентство по сбору информации, а как способ вмешательства во внутреннюю политику других стран. Для смещения неугодных использовали выборы в стране, планируя провокации, чтобы на них победили партии, лояльные США. Другой способ – проникновение в институты власти, правительство, партии, телевидение и газеты, студенческие организации, профсоюзы. Можно спровоцировать вмешательство военных. Они всегда болезненно реагируют на хаос, надо создать хаос. С помощью экономического саботажа были свергнуты демократические правительства во многих странах в 1990-е гг."</w:t>
      </w:r>
      <w:r w:rsidRPr="002F26A1">
        <w:rPr>
          <w:rStyle w:val="af3"/>
          <w:rFonts w:ascii="Times New Roman" w:hAnsi="Times New Roman"/>
          <w:sz w:val="28"/>
          <w:szCs w:val="28"/>
        </w:rPr>
        <w:footnoteReference w:id="4"/>
      </w:r>
      <w:r w:rsidRPr="002F26A1">
        <w:rPr>
          <w:rFonts w:ascii="Times New Roman" w:hAnsi="Times New Roman"/>
          <w:sz w:val="28"/>
          <w:szCs w:val="28"/>
        </w:rPr>
        <w:t xml:space="preserve">. </w:t>
      </w:r>
    </w:p>
    <w:p w:rsidR="001D565C" w:rsidRPr="00502764" w:rsidRDefault="001D565C" w:rsidP="001D56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2764">
        <w:rPr>
          <w:rFonts w:ascii="Times New Roman" w:hAnsi="Times New Roman"/>
          <w:sz w:val="28"/>
          <w:szCs w:val="28"/>
        </w:rPr>
        <w:t xml:space="preserve">В Югославии во время распада федерации отрабатывалась методика </w:t>
      </w:r>
      <w:r w:rsidR="00502764" w:rsidRPr="00502764">
        <w:rPr>
          <w:rStyle w:val="BodyText0"/>
          <w:rFonts w:eastAsia="Calibri"/>
          <w:szCs w:val="28"/>
        </w:rPr>
        <w:t xml:space="preserve">принуждения к принятию предлагаемых решений. Это потому, что Сербия во главе со своим руководством была упряма и не хотела </w:t>
      </w:r>
      <w:r w:rsidR="00502764" w:rsidRPr="00502764">
        <w:rPr>
          <w:rFonts w:ascii="Times New Roman" w:hAnsi="Times New Roman"/>
          <w:sz w:val="28"/>
          <w:szCs w:val="28"/>
        </w:rPr>
        <w:t xml:space="preserve">подчиняться. </w:t>
      </w:r>
      <w:r w:rsidR="00502764">
        <w:rPr>
          <w:rFonts w:ascii="Times New Roman" w:hAnsi="Times New Roman"/>
          <w:sz w:val="28"/>
          <w:szCs w:val="28"/>
        </w:rPr>
        <w:t xml:space="preserve">Вероятно, такая же методика планировалась и для России, тоже ныне самоуверенной и </w:t>
      </w:r>
      <w:r w:rsidR="002E74AD">
        <w:rPr>
          <w:rFonts w:ascii="Times New Roman" w:hAnsi="Times New Roman"/>
          <w:sz w:val="28"/>
          <w:szCs w:val="28"/>
        </w:rPr>
        <w:t xml:space="preserve">непослушной. Суть подхода заключается в том, чтобы надавить на </w:t>
      </w:r>
      <w:r w:rsidR="002E74AD" w:rsidRPr="00502764">
        <w:rPr>
          <w:rStyle w:val="BodyText0"/>
          <w:rFonts w:eastAsia="Calibri"/>
          <w:szCs w:val="28"/>
        </w:rPr>
        <w:t>болевые точки</w:t>
      </w:r>
      <w:r w:rsidR="002E74AD">
        <w:rPr>
          <w:rFonts w:ascii="Times New Roman" w:hAnsi="Times New Roman"/>
          <w:sz w:val="28"/>
          <w:szCs w:val="28"/>
        </w:rPr>
        <w:t xml:space="preserve"> общества, </w:t>
      </w:r>
      <w:r w:rsidR="002E74AD" w:rsidRPr="00502764">
        <w:rPr>
          <w:rStyle w:val="BodyText0"/>
          <w:rFonts w:eastAsia="Calibri"/>
          <w:szCs w:val="28"/>
        </w:rPr>
        <w:t>стравить элиты, партии,</w:t>
      </w:r>
      <w:r w:rsidR="002E74AD" w:rsidRPr="002E74AD">
        <w:rPr>
          <w:rStyle w:val="BodyText0"/>
          <w:rFonts w:eastAsia="Calibri"/>
          <w:szCs w:val="28"/>
        </w:rPr>
        <w:t xml:space="preserve"> </w:t>
      </w:r>
      <w:r w:rsidR="002E74AD" w:rsidRPr="00502764">
        <w:rPr>
          <w:rStyle w:val="BodyText0"/>
          <w:rFonts w:eastAsia="Calibri"/>
          <w:szCs w:val="28"/>
        </w:rPr>
        <w:t>бизнес интересы,</w:t>
      </w:r>
      <w:r w:rsidR="002E74AD" w:rsidRPr="002E74AD">
        <w:rPr>
          <w:rStyle w:val="BodyText0"/>
          <w:rFonts w:eastAsia="Calibri"/>
          <w:szCs w:val="28"/>
        </w:rPr>
        <w:t xml:space="preserve"> </w:t>
      </w:r>
      <w:r w:rsidR="002E74AD" w:rsidRPr="00502764">
        <w:rPr>
          <w:rStyle w:val="BodyText0"/>
          <w:rFonts w:eastAsia="Calibri"/>
          <w:szCs w:val="28"/>
        </w:rPr>
        <w:t>спецслужбы и военных</w:t>
      </w:r>
      <w:r w:rsidR="002E74AD">
        <w:rPr>
          <w:rFonts w:ascii="Times New Roman" w:hAnsi="Times New Roman"/>
          <w:sz w:val="28"/>
          <w:szCs w:val="28"/>
        </w:rPr>
        <w:t>, взрастить уличный бунт, добави</w:t>
      </w:r>
      <w:r w:rsidR="007F5228">
        <w:rPr>
          <w:rFonts w:ascii="Times New Roman" w:hAnsi="Times New Roman"/>
          <w:sz w:val="28"/>
          <w:szCs w:val="28"/>
        </w:rPr>
        <w:t>в</w:t>
      </w:r>
      <w:r w:rsidR="002E74AD">
        <w:rPr>
          <w:rFonts w:ascii="Times New Roman" w:hAnsi="Times New Roman"/>
          <w:sz w:val="28"/>
          <w:szCs w:val="28"/>
        </w:rPr>
        <w:t xml:space="preserve"> в него межнациональные и социальные противоречия. А чтобы народ не охватил патриотизм в защите своих ценностей, следует общество довести до нищеты, чтобы </w:t>
      </w:r>
      <w:r w:rsidR="00C6280E">
        <w:rPr>
          <w:rFonts w:ascii="Times New Roman" w:hAnsi="Times New Roman"/>
          <w:sz w:val="28"/>
          <w:szCs w:val="28"/>
        </w:rPr>
        <w:t>люди</w:t>
      </w:r>
      <w:r w:rsidR="002E74AD">
        <w:rPr>
          <w:rFonts w:ascii="Times New Roman" w:hAnsi="Times New Roman"/>
          <w:sz w:val="28"/>
          <w:szCs w:val="28"/>
        </w:rPr>
        <w:t xml:space="preserve"> больше думал</w:t>
      </w:r>
      <w:r w:rsidR="00C6280E">
        <w:rPr>
          <w:rFonts w:ascii="Times New Roman" w:hAnsi="Times New Roman"/>
          <w:sz w:val="28"/>
          <w:szCs w:val="28"/>
        </w:rPr>
        <w:t>и</w:t>
      </w:r>
      <w:r w:rsidR="002E74AD">
        <w:rPr>
          <w:rFonts w:ascii="Times New Roman" w:hAnsi="Times New Roman"/>
          <w:sz w:val="28"/>
          <w:szCs w:val="28"/>
        </w:rPr>
        <w:t xml:space="preserve"> о выживании, чем </w:t>
      </w:r>
      <w:r w:rsidR="00C6280E">
        <w:rPr>
          <w:rFonts w:ascii="Times New Roman" w:hAnsi="Times New Roman"/>
          <w:sz w:val="28"/>
          <w:szCs w:val="28"/>
        </w:rPr>
        <w:t xml:space="preserve">мире. Для этого очень подходит распространение паники и страха. </w:t>
      </w:r>
    </w:p>
    <w:p w:rsidR="002D3ADF" w:rsidRPr="002F26A1" w:rsidRDefault="002D3ADF" w:rsidP="007F522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2F26A1">
        <w:rPr>
          <w:rStyle w:val="BodyText0"/>
          <w:rFonts w:eastAsia="Calibri"/>
        </w:rPr>
        <w:t xml:space="preserve">Балканский кризис даёт нам многочисленные успешные примеры такой деятельности. </w:t>
      </w:r>
      <w:r w:rsidRPr="002F26A1">
        <w:rPr>
          <w:rStyle w:val="BodyText0"/>
          <w:rFonts w:eastAsia="Calibri"/>
          <w:szCs w:val="28"/>
        </w:rPr>
        <w:t xml:space="preserve">Исходя из опыта Балкан, мы можем говорить о двух </w:t>
      </w:r>
      <w:r w:rsidRPr="002F26A1">
        <w:rPr>
          <w:rFonts w:ascii="Times New Roman" w:hAnsi="Times New Roman"/>
          <w:sz w:val="28"/>
          <w:szCs w:val="28"/>
        </w:rPr>
        <w:t xml:space="preserve">видах универсальной методики, которая применяется для: 1) распада многонациональных федераций и 2) смены власти / режима. </w:t>
      </w:r>
    </w:p>
    <w:p w:rsidR="002D3ADF" w:rsidRPr="002F26A1" w:rsidRDefault="002F4646" w:rsidP="002F4646">
      <w:pPr>
        <w:pStyle w:val="a7"/>
        <w:ind w:firstLine="708"/>
        <w:rPr>
          <w:color w:val="auto"/>
          <w:sz w:val="28"/>
          <w:szCs w:val="28"/>
        </w:rPr>
      </w:pPr>
      <w:r w:rsidRPr="002F4646">
        <w:rPr>
          <w:b/>
          <w:color w:val="auto"/>
          <w:sz w:val="28"/>
          <w:szCs w:val="28"/>
        </w:rPr>
        <w:t>Как разрушить федерацию.</w:t>
      </w:r>
      <w:r>
        <w:rPr>
          <w:color w:val="auto"/>
          <w:sz w:val="28"/>
          <w:szCs w:val="28"/>
        </w:rPr>
        <w:t xml:space="preserve"> </w:t>
      </w:r>
      <w:r w:rsidR="002D3ADF" w:rsidRPr="002F26A1">
        <w:rPr>
          <w:color w:val="auto"/>
          <w:sz w:val="28"/>
          <w:szCs w:val="28"/>
        </w:rPr>
        <w:t xml:space="preserve">К наиболее общим </w:t>
      </w:r>
      <w:r w:rsidR="002D3ADF" w:rsidRPr="002F26A1">
        <w:rPr>
          <w:iCs/>
          <w:color w:val="auto"/>
          <w:sz w:val="28"/>
          <w:szCs w:val="28"/>
        </w:rPr>
        <w:t>приёмам деятельности международных организаций</w:t>
      </w:r>
      <w:r w:rsidR="002D3ADF" w:rsidRPr="002F26A1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служб </w:t>
      </w:r>
      <w:r w:rsidR="002D3ADF" w:rsidRPr="002F26A1">
        <w:rPr>
          <w:color w:val="auto"/>
          <w:sz w:val="28"/>
          <w:szCs w:val="28"/>
        </w:rPr>
        <w:t>отдельных государств на территории бывшей Югославии, котор</w:t>
      </w:r>
      <w:r>
        <w:rPr>
          <w:color w:val="auto"/>
          <w:sz w:val="28"/>
          <w:szCs w:val="28"/>
        </w:rPr>
        <w:t xml:space="preserve">ые </w:t>
      </w:r>
      <w:r w:rsidR="002D3ADF" w:rsidRPr="002F26A1">
        <w:rPr>
          <w:color w:val="auto"/>
          <w:sz w:val="28"/>
          <w:szCs w:val="28"/>
        </w:rPr>
        <w:t>вели к распаду государства, можно отнести следующие:</w:t>
      </w:r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 xml:space="preserve">1. Использование внутренних общественных противоречий в стране. </w:t>
      </w:r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>2. Построение целой системы «международной озабоченности» какой-либо проблемой внутри страны.</w:t>
      </w:r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lastRenderedPageBreak/>
        <w:t xml:space="preserve">3. Информационная «обработка» общественного мнения: «вырисовывание» картины нарушения прав человека, роста гуманитарных проблем, создание образа виновного в возникших трудностях. </w:t>
      </w:r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>4. Предложение гуманитарной помощи, проникновение в страну гуманитарных организаций</w:t>
      </w:r>
      <w:r w:rsidR="002F4646">
        <w:rPr>
          <w:color w:val="auto"/>
          <w:sz w:val="28"/>
          <w:szCs w:val="28"/>
        </w:rPr>
        <w:t>, одновременно с которыми в страну входят спецслужбы, военные инструкторы, разведчики всех мастей</w:t>
      </w:r>
      <w:r w:rsidRPr="002F26A1">
        <w:rPr>
          <w:color w:val="auto"/>
          <w:sz w:val="28"/>
          <w:szCs w:val="28"/>
        </w:rPr>
        <w:t>.</w:t>
      </w:r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>5. Использование демократической фразеологии для объяснения своих действий. Штампом для начала акции всегда является «попрание демократии».</w:t>
      </w:r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 xml:space="preserve">6. Политика двойных стандартов по отношению к конфликтующим сторонам. </w:t>
      </w:r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>7. Усыпление бдительности. Сначала благонамеренные заявления, а затем противоречащие им поступки (заявления о целостности СФРЮ, целостности СРЮ, равной ответственности сторон в конфликте и т.д.).</w:t>
      </w:r>
    </w:p>
    <w:p w:rsidR="00DE0AF1" w:rsidRPr="002F26A1" w:rsidRDefault="00DE0AF1" w:rsidP="00DE0AF1">
      <w:pPr>
        <w:pStyle w:val="a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2F26A1">
        <w:rPr>
          <w:color w:val="auto"/>
          <w:sz w:val="28"/>
          <w:szCs w:val="28"/>
        </w:rPr>
        <w:t xml:space="preserve">. Построение целой системы бумаготворчества, взаимоисключающих постановлений, которые субъекта конфликта буквально загоняют в тупик. При этом широко используются формулировки, допускающие разные трактовки. </w:t>
      </w:r>
    </w:p>
    <w:p w:rsidR="00DE0AF1" w:rsidRPr="002F26A1" w:rsidRDefault="00DE0AF1" w:rsidP="00DE0AF1">
      <w:pPr>
        <w:pStyle w:val="a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Pr="002F26A1">
        <w:rPr>
          <w:color w:val="auto"/>
          <w:sz w:val="28"/>
          <w:szCs w:val="28"/>
        </w:rPr>
        <w:t xml:space="preserve">. </w:t>
      </w:r>
      <w:proofErr w:type="gramStart"/>
      <w:r w:rsidRPr="002F26A1">
        <w:rPr>
          <w:color w:val="auto"/>
          <w:sz w:val="28"/>
          <w:szCs w:val="28"/>
        </w:rPr>
        <w:t xml:space="preserve">Игнорирование подписанных договоров, когда договор является лишь уловкой для закрепления раздела территории (например, Резолюция 1244 (1999) или же опора на неподписанные соглашения (решения Лондонской конференции </w:t>
      </w:r>
      <w:smartTag w:uri="urn:schemas-microsoft-com:office:smarttags" w:element="metricconverter">
        <w:smartTagPr>
          <w:attr w:name="ProductID" w:val="1992 г"/>
        </w:smartTagPr>
        <w:r w:rsidRPr="002F26A1">
          <w:rPr>
            <w:color w:val="auto"/>
            <w:sz w:val="28"/>
            <w:szCs w:val="28"/>
          </w:rPr>
          <w:t>1992 г</w:t>
        </w:r>
      </w:smartTag>
      <w:r w:rsidRPr="002F26A1">
        <w:rPr>
          <w:color w:val="auto"/>
          <w:sz w:val="28"/>
          <w:szCs w:val="28"/>
        </w:rPr>
        <w:t xml:space="preserve">., договора в Рамбуйе </w:t>
      </w:r>
      <w:smartTag w:uri="urn:schemas-microsoft-com:office:smarttags" w:element="metricconverter">
        <w:smartTagPr>
          <w:attr w:name="ProductID" w:val="1999 г"/>
        </w:smartTagPr>
        <w:r w:rsidRPr="002F26A1">
          <w:rPr>
            <w:color w:val="auto"/>
            <w:sz w:val="28"/>
            <w:szCs w:val="28"/>
          </w:rPr>
          <w:t>1999 г</w:t>
        </w:r>
      </w:smartTag>
      <w:r w:rsidRPr="002F26A1">
        <w:rPr>
          <w:color w:val="auto"/>
          <w:sz w:val="28"/>
          <w:szCs w:val="28"/>
        </w:rPr>
        <w:t>.).</w:t>
      </w:r>
      <w:proofErr w:type="gramEnd"/>
    </w:p>
    <w:p w:rsidR="002D3ADF" w:rsidRPr="002F26A1" w:rsidRDefault="00DE0AF1" w:rsidP="002D3ADF">
      <w:pPr>
        <w:pStyle w:val="a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2D3ADF" w:rsidRPr="002F26A1">
        <w:rPr>
          <w:color w:val="auto"/>
          <w:sz w:val="28"/>
          <w:szCs w:val="28"/>
        </w:rPr>
        <w:t xml:space="preserve">. </w:t>
      </w:r>
      <w:proofErr w:type="gramStart"/>
      <w:r w:rsidR="002D3ADF" w:rsidRPr="002F26A1">
        <w:rPr>
          <w:color w:val="auto"/>
          <w:sz w:val="28"/>
          <w:szCs w:val="28"/>
        </w:rPr>
        <w:t>Навязывание присутствия наблюдателей для контроля за той или иной проблемой</w:t>
      </w:r>
      <w:r>
        <w:rPr>
          <w:color w:val="auto"/>
          <w:sz w:val="28"/>
          <w:szCs w:val="28"/>
        </w:rPr>
        <w:t>, деятельность которых не всегда объективна</w:t>
      </w:r>
      <w:r w:rsidR="002D3ADF" w:rsidRPr="002F26A1">
        <w:rPr>
          <w:color w:val="auto"/>
          <w:sz w:val="28"/>
          <w:szCs w:val="28"/>
        </w:rPr>
        <w:t xml:space="preserve">. </w:t>
      </w:r>
      <w:proofErr w:type="gramEnd"/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 xml:space="preserve">11. Широкое использование провокаций для перехода к осуществлению следующего этапа сценария. </w:t>
      </w:r>
      <w:proofErr w:type="gramStart"/>
      <w:r w:rsidRPr="002F26A1">
        <w:rPr>
          <w:color w:val="auto"/>
          <w:sz w:val="28"/>
          <w:szCs w:val="28"/>
        </w:rPr>
        <w:t xml:space="preserve">Система создания «поводов» опробована в Боснии, Сербии — гибель мирного населения в результате </w:t>
      </w:r>
      <w:r w:rsidR="00DE0AF1">
        <w:rPr>
          <w:color w:val="auto"/>
          <w:sz w:val="28"/>
          <w:szCs w:val="28"/>
        </w:rPr>
        <w:t>взрывов (взрыв в очереди за хлеб</w:t>
      </w:r>
      <w:r w:rsidRPr="002F26A1">
        <w:rPr>
          <w:color w:val="auto"/>
          <w:sz w:val="28"/>
          <w:szCs w:val="28"/>
        </w:rPr>
        <w:t xml:space="preserve">ом на улице Васе </w:t>
      </w:r>
      <w:proofErr w:type="spellStart"/>
      <w:r w:rsidRPr="002F26A1">
        <w:rPr>
          <w:color w:val="auto"/>
          <w:sz w:val="28"/>
          <w:szCs w:val="28"/>
        </w:rPr>
        <w:t>Мискина</w:t>
      </w:r>
      <w:proofErr w:type="spellEnd"/>
      <w:r w:rsidRPr="002F26A1">
        <w:rPr>
          <w:color w:val="auto"/>
          <w:sz w:val="28"/>
          <w:szCs w:val="28"/>
        </w:rPr>
        <w:t xml:space="preserve"> в </w:t>
      </w:r>
      <w:proofErr w:type="spellStart"/>
      <w:r w:rsidRPr="002F26A1">
        <w:rPr>
          <w:color w:val="auto"/>
          <w:sz w:val="28"/>
          <w:szCs w:val="28"/>
        </w:rPr>
        <w:t>Сараеве</w:t>
      </w:r>
      <w:proofErr w:type="spellEnd"/>
      <w:r w:rsidRPr="002F26A1">
        <w:rPr>
          <w:color w:val="auto"/>
          <w:sz w:val="28"/>
          <w:szCs w:val="28"/>
        </w:rPr>
        <w:t xml:space="preserve"> в мае </w:t>
      </w:r>
      <w:smartTag w:uri="urn:schemas-microsoft-com:office:smarttags" w:element="metricconverter">
        <w:smartTagPr>
          <w:attr w:name="ProductID" w:val="1992 г"/>
        </w:smartTagPr>
        <w:r w:rsidRPr="002F26A1">
          <w:rPr>
            <w:color w:val="auto"/>
            <w:sz w:val="28"/>
            <w:szCs w:val="28"/>
          </w:rPr>
          <w:t>1992 г</w:t>
        </w:r>
      </w:smartTag>
      <w:r w:rsidRPr="002F26A1">
        <w:rPr>
          <w:color w:val="auto"/>
          <w:sz w:val="28"/>
          <w:szCs w:val="28"/>
        </w:rPr>
        <w:t xml:space="preserve">., за которым последовало введение санкций; </w:t>
      </w:r>
      <w:r w:rsidR="00DE0AF1">
        <w:rPr>
          <w:color w:val="auto"/>
          <w:sz w:val="28"/>
          <w:szCs w:val="28"/>
        </w:rPr>
        <w:t xml:space="preserve">за </w:t>
      </w:r>
      <w:r w:rsidRPr="002F26A1">
        <w:rPr>
          <w:color w:val="auto"/>
          <w:sz w:val="28"/>
          <w:szCs w:val="28"/>
        </w:rPr>
        <w:t>взрыв</w:t>
      </w:r>
      <w:r w:rsidR="00DE0AF1">
        <w:rPr>
          <w:color w:val="auto"/>
          <w:sz w:val="28"/>
          <w:szCs w:val="28"/>
        </w:rPr>
        <w:t xml:space="preserve">ами </w:t>
      </w:r>
      <w:r w:rsidRPr="002F26A1">
        <w:rPr>
          <w:color w:val="auto"/>
          <w:sz w:val="28"/>
          <w:szCs w:val="28"/>
        </w:rPr>
        <w:t xml:space="preserve">на рынке </w:t>
      </w:r>
      <w:proofErr w:type="spellStart"/>
      <w:r w:rsidRPr="002F26A1">
        <w:rPr>
          <w:color w:val="auto"/>
          <w:sz w:val="28"/>
          <w:szCs w:val="28"/>
        </w:rPr>
        <w:t>Маркале</w:t>
      </w:r>
      <w:proofErr w:type="spellEnd"/>
      <w:r w:rsidRPr="002F26A1">
        <w:rPr>
          <w:color w:val="auto"/>
          <w:sz w:val="28"/>
          <w:szCs w:val="28"/>
        </w:rPr>
        <w:t xml:space="preserve"> в 1994 и 1995 гг.</w:t>
      </w:r>
      <w:r w:rsidR="00D306BE">
        <w:rPr>
          <w:color w:val="auto"/>
          <w:sz w:val="28"/>
          <w:szCs w:val="28"/>
        </w:rPr>
        <w:t xml:space="preserve"> </w:t>
      </w:r>
      <w:r w:rsidR="00DE0AF1">
        <w:rPr>
          <w:color w:val="auto"/>
          <w:sz w:val="28"/>
          <w:szCs w:val="28"/>
        </w:rPr>
        <w:t>последовали авиаудары НАТО по сербским позициям</w:t>
      </w:r>
      <w:r w:rsidR="00D306BE">
        <w:rPr>
          <w:color w:val="auto"/>
          <w:sz w:val="28"/>
          <w:szCs w:val="28"/>
        </w:rPr>
        <w:t>).</w:t>
      </w:r>
      <w:proofErr w:type="gramEnd"/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 xml:space="preserve">12. </w:t>
      </w:r>
      <w:proofErr w:type="gramStart"/>
      <w:r w:rsidRPr="002F26A1">
        <w:rPr>
          <w:color w:val="auto"/>
          <w:sz w:val="28"/>
          <w:szCs w:val="28"/>
        </w:rPr>
        <w:t xml:space="preserve">Создание шаблонов причин, после которых возникает необходимость вмешательства во внутренние дела: нарушение прав человека, негуманное отношение к пленным, «гуманитарная катастрофа» с беженцами, необходимость защиты миротворцев, на худой конец — недемократическое поведение руководства. </w:t>
      </w:r>
      <w:proofErr w:type="gramEnd"/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 xml:space="preserve">13. </w:t>
      </w:r>
      <w:proofErr w:type="gramStart"/>
      <w:r w:rsidRPr="002F26A1">
        <w:rPr>
          <w:color w:val="auto"/>
          <w:sz w:val="28"/>
          <w:szCs w:val="28"/>
        </w:rPr>
        <w:t xml:space="preserve">Использование миротворцев и гуманитарных организаций в несвойственной им функции: ведение разведки в пользу НАТО, осуществление </w:t>
      </w:r>
      <w:proofErr w:type="spellStart"/>
      <w:r w:rsidRPr="002F26A1">
        <w:rPr>
          <w:color w:val="auto"/>
          <w:sz w:val="28"/>
          <w:szCs w:val="28"/>
        </w:rPr>
        <w:t>фотосъемок</w:t>
      </w:r>
      <w:proofErr w:type="spellEnd"/>
      <w:r w:rsidRPr="002F26A1">
        <w:rPr>
          <w:color w:val="auto"/>
          <w:sz w:val="28"/>
          <w:szCs w:val="28"/>
        </w:rPr>
        <w:t>, наведение с земли авиации НАТО, финансирование оппозиции.</w:t>
      </w:r>
      <w:proofErr w:type="gramEnd"/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>14. Разработка концепции «принуждения к миру»</w:t>
      </w:r>
      <w:r w:rsidRPr="002F26A1">
        <w:rPr>
          <w:i/>
          <w:iCs/>
          <w:color w:val="auto"/>
          <w:sz w:val="28"/>
          <w:szCs w:val="28"/>
        </w:rPr>
        <w:t>.</w:t>
      </w:r>
      <w:r w:rsidRPr="002F26A1">
        <w:rPr>
          <w:color w:val="auto"/>
          <w:sz w:val="28"/>
          <w:szCs w:val="28"/>
        </w:rPr>
        <w:t xml:space="preserve"> Использование для этого методов экономического, политического военного и дипломатического давления, ультиматум</w:t>
      </w:r>
      <w:r w:rsidR="00E32D4C">
        <w:rPr>
          <w:color w:val="auto"/>
          <w:sz w:val="28"/>
          <w:szCs w:val="28"/>
        </w:rPr>
        <w:t>ов</w:t>
      </w:r>
      <w:r w:rsidRPr="002F26A1">
        <w:rPr>
          <w:color w:val="auto"/>
          <w:sz w:val="28"/>
          <w:szCs w:val="28"/>
        </w:rPr>
        <w:t xml:space="preserve">, </w:t>
      </w:r>
      <w:r w:rsidR="00E32D4C">
        <w:rPr>
          <w:color w:val="auto"/>
          <w:sz w:val="28"/>
          <w:szCs w:val="28"/>
        </w:rPr>
        <w:t>кабальных</w:t>
      </w:r>
      <w:r w:rsidRPr="002F26A1">
        <w:rPr>
          <w:color w:val="auto"/>
          <w:sz w:val="28"/>
          <w:szCs w:val="28"/>
        </w:rPr>
        <w:t xml:space="preserve"> условий.</w:t>
      </w:r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 xml:space="preserve">15. </w:t>
      </w:r>
      <w:proofErr w:type="gramStart"/>
      <w:r w:rsidRPr="002F26A1">
        <w:rPr>
          <w:color w:val="auto"/>
          <w:sz w:val="28"/>
          <w:szCs w:val="28"/>
        </w:rPr>
        <w:t xml:space="preserve">Предъявление условий двух видов: а) заранее невыполнимые условия, чтобы обвинить сторону в блокировании переговорного процесса, как это было с планами Контактной Группы в БиГ (1994), документами в Рамбуйе (1999); б) требования, которые выдвигались, чтобы ввести сторону в заблуждение: они автоматически, по мере развития событий, наполнялись новым содержанием и новыми требованиями (например, условия, необходимые для снятия санкций); </w:t>
      </w:r>
      <w:proofErr w:type="gramEnd"/>
    </w:p>
    <w:p w:rsidR="002D3ADF" w:rsidRPr="002F26A1" w:rsidRDefault="002D3ADF" w:rsidP="002D3ADF">
      <w:pPr>
        <w:pStyle w:val="a7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 xml:space="preserve">16. </w:t>
      </w:r>
      <w:proofErr w:type="gramStart"/>
      <w:r w:rsidRPr="002F26A1">
        <w:rPr>
          <w:color w:val="auto"/>
          <w:sz w:val="28"/>
          <w:szCs w:val="28"/>
        </w:rPr>
        <w:t xml:space="preserve">Для принуждения к </w:t>
      </w:r>
      <w:r w:rsidR="00B73ACE">
        <w:rPr>
          <w:color w:val="auto"/>
          <w:sz w:val="28"/>
          <w:szCs w:val="28"/>
        </w:rPr>
        <w:t>принятию</w:t>
      </w:r>
      <w:r w:rsidRPr="002F26A1">
        <w:rPr>
          <w:color w:val="auto"/>
          <w:sz w:val="28"/>
          <w:szCs w:val="28"/>
        </w:rPr>
        <w:t xml:space="preserve"> решения особенно несговорчивых применял</w:t>
      </w:r>
      <w:r w:rsidR="00232D7C">
        <w:rPr>
          <w:color w:val="auto"/>
          <w:sz w:val="28"/>
          <w:szCs w:val="28"/>
        </w:rPr>
        <w:t>а</w:t>
      </w:r>
      <w:r w:rsidRPr="002F26A1">
        <w:rPr>
          <w:color w:val="auto"/>
          <w:sz w:val="28"/>
          <w:szCs w:val="28"/>
        </w:rPr>
        <w:t xml:space="preserve">сь </w:t>
      </w:r>
      <w:r w:rsidR="00232D7C">
        <w:rPr>
          <w:color w:val="auto"/>
          <w:sz w:val="28"/>
          <w:szCs w:val="28"/>
        </w:rPr>
        <w:t xml:space="preserve">система </w:t>
      </w:r>
      <w:r w:rsidRPr="002F26A1">
        <w:rPr>
          <w:color w:val="auto"/>
          <w:sz w:val="28"/>
          <w:szCs w:val="28"/>
        </w:rPr>
        <w:t>наказани</w:t>
      </w:r>
      <w:r w:rsidR="00232D7C">
        <w:rPr>
          <w:color w:val="auto"/>
          <w:sz w:val="28"/>
          <w:szCs w:val="28"/>
        </w:rPr>
        <w:t>й</w:t>
      </w:r>
      <w:r w:rsidRPr="002F26A1">
        <w:rPr>
          <w:color w:val="auto"/>
          <w:sz w:val="28"/>
          <w:szCs w:val="28"/>
        </w:rPr>
        <w:t xml:space="preserve">: введение санкций, эмбарго на поставку оружия, составление списков </w:t>
      </w:r>
      <w:r w:rsidRPr="002F26A1">
        <w:rPr>
          <w:color w:val="auto"/>
          <w:sz w:val="28"/>
          <w:szCs w:val="28"/>
        </w:rPr>
        <w:lastRenderedPageBreak/>
        <w:t xml:space="preserve">неугодных личностей из политической элиты, которым запрещался въезд в США и страны ЕС, закрытие их счетов в зарубежных банках и… применение военной силы Североатлантическим альянсом.  </w:t>
      </w:r>
      <w:proofErr w:type="gramEnd"/>
    </w:p>
    <w:p w:rsidR="002D3ADF" w:rsidRPr="002F26A1" w:rsidRDefault="002D3ADF" w:rsidP="00F31C0F">
      <w:pPr>
        <w:pStyle w:val="a7"/>
        <w:ind w:firstLine="708"/>
        <w:rPr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>Наказывая бомбовыми ударами</w:t>
      </w:r>
      <w:r w:rsidRPr="002F26A1">
        <w:rPr>
          <w:smallCaps/>
          <w:color w:val="auto"/>
          <w:sz w:val="28"/>
          <w:szCs w:val="28"/>
        </w:rPr>
        <w:t xml:space="preserve">, НАТО </w:t>
      </w:r>
      <w:r w:rsidRPr="002F26A1">
        <w:rPr>
          <w:color w:val="auto"/>
          <w:sz w:val="28"/>
          <w:szCs w:val="28"/>
        </w:rPr>
        <w:t xml:space="preserve">на деле показала возможности силового варианта решения проблем, опробовала право применять силу без санкций ООН, </w:t>
      </w:r>
      <w:r w:rsidR="00232D7C">
        <w:rPr>
          <w:color w:val="auto"/>
          <w:sz w:val="28"/>
          <w:szCs w:val="28"/>
        </w:rPr>
        <w:t>а также</w:t>
      </w:r>
      <w:r w:rsidRPr="002F26A1">
        <w:rPr>
          <w:color w:val="auto"/>
          <w:sz w:val="28"/>
          <w:szCs w:val="28"/>
        </w:rPr>
        <w:t xml:space="preserve"> реакци</w:t>
      </w:r>
      <w:r w:rsidR="00232D7C">
        <w:rPr>
          <w:color w:val="auto"/>
          <w:sz w:val="28"/>
          <w:szCs w:val="28"/>
        </w:rPr>
        <w:t xml:space="preserve">ю на происходящее </w:t>
      </w:r>
      <w:r w:rsidRPr="002F26A1">
        <w:rPr>
          <w:color w:val="auto"/>
          <w:sz w:val="28"/>
          <w:szCs w:val="28"/>
        </w:rPr>
        <w:t>всех европейских структур и отдельных стран нашей планеты. НАТО приобрела на Балканах не только большой опыт военных действий против одной из сторон конфликта, не только получила возможность испытать новое оружие и израсходовать старое, но и расширила формат своей деятельности, став «аргументом силы» в руках США.</w:t>
      </w:r>
    </w:p>
    <w:p w:rsidR="002D3ADF" w:rsidRPr="002F26A1" w:rsidRDefault="00F31C0F" w:rsidP="00932D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Как признать </w:t>
      </w:r>
      <w:r w:rsidRPr="00F31C0F">
        <w:rPr>
          <w:rFonts w:ascii="Times New Roman" w:hAnsi="Times New Roman"/>
          <w:b/>
          <w:sz w:val="28"/>
          <w:szCs w:val="28"/>
        </w:rPr>
        <w:t>независимость части государства.</w:t>
      </w:r>
      <w:r>
        <w:rPr>
          <w:rFonts w:ascii="Times New Roman" w:hAnsi="Times New Roman"/>
          <w:sz w:val="28"/>
          <w:szCs w:val="28"/>
        </w:rPr>
        <w:t xml:space="preserve"> За Крым Россию сегодня ругают все западные политики и наказывают международные организации, вспоминая давно ими забытые нормы международного права. Но совсем недавно при распаде Югослав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932D23">
        <w:rPr>
          <w:rFonts w:ascii="Times New Roman" w:hAnsi="Times New Roman"/>
          <w:sz w:val="28"/>
          <w:szCs w:val="28"/>
        </w:rPr>
        <w:t>ОО</w:t>
      </w:r>
      <w:proofErr w:type="gramEnd"/>
      <w:r w:rsidR="00932D23">
        <w:rPr>
          <w:rFonts w:ascii="Times New Roman" w:hAnsi="Times New Roman"/>
          <w:sz w:val="28"/>
          <w:szCs w:val="28"/>
        </w:rPr>
        <w:t>Н, ЕС и ОБСЕ руководствовались совсем иными принципами.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932D23">
        <w:rPr>
          <w:rFonts w:ascii="Times New Roman" w:hAnsi="Times New Roman"/>
          <w:sz w:val="28"/>
          <w:szCs w:val="28"/>
        </w:rPr>
        <w:t>Тогда мы наблюдали</w:t>
      </w:r>
      <w:r w:rsidR="002D3ADF" w:rsidRPr="002F26A1">
        <w:rPr>
          <w:rFonts w:ascii="Times New Roman" w:hAnsi="Times New Roman"/>
          <w:sz w:val="28"/>
          <w:szCs w:val="28"/>
        </w:rPr>
        <w:t xml:space="preserve"> тр</w:t>
      </w:r>
      <w:r w:rsidR="00932D23">
        <w:rPr>
          <w:rFonts w:ascii="Times New Roman" w:hAnsi="Times New Roman"/>
          <w:sz w:val="28"/>
          <w:szCs w:val="28"/>
        </w:rPr>
        <w:t>и</w:t>
      </w:r>
      <w:r w:rsidR="002D3ADF" w:rsidRPr="002F26A1">
        <w:rPr>
          <w:rFonts w:ascii="Times New Roman" w:hAnsi="Times New Roman"/>
          <w:sz w:val="28"/>
          <w:szCs w:val="28"/>
        </w:rPr>
        <w:t xml:space="preserve"> сценария </w:t>
      </w:r>
      <w:proofErr w:type="gramStart"/>
      <w:r w:rsidR="002D3ADF" w:rsidRPr="002F26A1">
        <w:rPr>
          <w:rFonts w:ascii="Times New Roman" w:hAnsi="Times New Roman"/>
          <w:sz w:val="28"/>
          <w:szCs w:val="28"/>
        </w:rPr>
        <w:t>признания независимости частей федерации</w:t>
      </w:r>
      <w:proofErr w:type="gramEnd"/>
      <w:r w:rsidR="002D3ADF" w:rsidRPr="002F26A1">
        <w:rPr>
          <w:rFonts w:ascii="Times New Roman" w:hAnsi="Times New Roman"/>
          <w:sz w:val="28"/>
          <w:szCs w:val="28"/>
        </w:rPr>
        <w:t xml:space="preserve">: </w:t>
      </w:r>
    </w:p>
    <w:p w:rsidR="002D3ADF" w:rsidRPr="002F26A1" w:rsidRDefault="002D3ADF" w:rsidP="00932D23">
      <w:pPr>
        <w:pStyle w:val="a7"/>
        <w:rPr>
          <w:color w:val="auto"/>
          <w:sz w:val="28"/>
        </w:rPr>
      </w:pPr>
      <w:r w:rsidRPr="002F26A1">
        <w:rPr>
          <w:color w:val="auto"/>
          <w:sz w:val="28"/>
        </w:rPr>
        <w:t>1.</w:t>
      </w:r>
      <w:r w:rsidRPr="002F26A1">
        <w:rPr>
          <w:caps/>
          <w:color w:val="auto"/>
          <w:sz w:val="28"/>
        </w:rPr>
        <w:t xml:space="preserve"> п</w:t>
      </w:r>
      <w:r w:rsidRPr="002F26A1">
        <w:rPr>
          <w:color w:val="auto"/>
          <w:sz w:val="28"/>
        </w:rPr>
        <w:t xml:space="preserve">о ускоренной процедуре с объявлением любых действий Центра </w:t>
      </w:r>
      <w:proofErr w:type="gramStart"/>
      <w:r w:rsidRPr="002F26A1">
        <w:rPr>
          <w:color w:val="auto"/>
          <w:sz w:val="28"/>
        </w:rPr>
        <w:t>незаконными</w:t>
      </w:r>
      <w:proofErr w:type="gramEnd"/>
      <w:r w:rsidRPr="002F26A1">
        <w:rPr>
          <w:color w:val="auto"/>
          <w:sz w:val="28"/>
        </w:rPr>
        <w:t>, как это было со Словенией и Хорватией.</w:t>
      </w:r>
    </w:p>
    <w:p w:rsidR="002D3ADF" w:rsidRPr="002F26A1" w:rsidRDefault="002D3ADF" w:rsidP="002D3ADF">
      <w:pPr>
        <w:pStyle w:val="a7"/>
        <w:rPr>
          <w:color w:val="auto"/>
          <w:sz w:val="28"/>
        </w:rPr>
      </w:pPr>
      <w:r w:rsidRPr="002F26A1">
        <w:rPr>
          <w:color w:val="auto"/>
          <w:sz w:val="28"/>
        </w:rPr>
        <w:t xml:space="preserve">2. </w:t>
      </w:r>
      <w:r w:rsidRPr="002F26A1">
        <w:rPr>
          <w:caps/>
          <w:color w:val="auto"/>
          <w:sz w:val="28"/>
        </w:rPr>
        <w:t>п</w:t>
      </w:r>
      <w:r w:rsidRPr="002F26A1">
        <w:rPr>
          <w:color w:val="auto"/>
          <w:sz w:val="28"/>
        </w:rPr>
        <w:t>о схеме «принуждения к миру» (пример Боснии и Герцеговины).</w:t>
      </w:r>
    </w:p>
    <w:p w:rsidR="002D3ADF" w:rsidRDefault="002D3ADF" w:rsidP="002D3ADF">
      <w:pPr>
        <w:pStyle w:val="a7"/>
        <w:rPr>
          <w:color w:val="auto"/>
          <w:sz w:val="28"/>
        </w:rPr>
      </w:pPr>
      <w:r w:rsidRPr="002F26A1">
        <w:rPr>
          <w:color w:val="auto"/>
          <w:sz w:val="28"/>
        </w:rPr>
        <w:t xml:space="preserve">3. Косово </w:t>
      </w:r>
      <w:proofErr w:type="spellStart"/>
      <w:r w:rsidRPr="002F26A1">
        <w:rPr>
          <w:color w:val="auto"/>
          <w:sz w:val="28"/>
        </w:rPr>
        <w:t>дае</w:t>
      </w:r>
      <w:r w:rsidR="00246C0E">
        <w:rPr>
          <w:color w:val="auto"/>
          <w:sz w:val="28"/>
        </w:rPr>
        <w:t>т</w:t>
      </w:r>
      <w:proofErr w:type="spellEnd"/>
      <w:r w:rsidR="00246C0E">
        <w:rPr>
          <w:color w:val="auto"/>
          <w:sz w:val="28"/>
        </w:rPr>
        <w:t xml:space="preserve"> образец </w:t>
      </w:r>
      <w:proofErr w:type="spellStart"/>
      <w:r w:rsidR="00246C0E">
        <w:rPr>
          <w:color w:val="auto"/>
          <w:sz w:val="28"/>
        </w:rPr>
        <w:t>еще</w:t>
      </w:r>
      <w:proofErr w:type="spellEnd"/>
      <w:r w:rsidR="00246C0E">
        <w:rPr>
          <w:color w:val="auto"/>
          <w:sz w:val="28"/>
        </w:rPr>
        <w:t xml:space="preserve"> одного варианта</w:t>
      </w:r>
      <w:r w:rsidR="00D43645">
        <w:rPr>
          <w:color w:val="auto"/>
          <w:sz w:val="28"/>
        </w:rPr>
        <w:t xml:space="preserve"> – </w:t>
      </w:r>
      <w:r w:rsidRPr="002F26A1">
        <w:rPr>
          <w:color w:val="auto"/>
          <w:sz w:val="28"/>
        </w:rPr>
        <w:t>полное игнорирование норм международного права и установление независимого правопорядка на отдельно взятой территории федерации без согласия руководства страны. В Косове начала проверку и идея «необходимости ограничения территориального суверенитета», которая должна осуществляться в любой кризисной точке мира посредством «гуманитарной интервенции». Выглядит это как «временный» контроль над частью территории суверенного государства и прекращение действия на ней законов центральной власти.</w:t>
      </w:r>
    </w:p>
    <w:p w:rsidR="00D43645" w:rsidRPr="002F26A1" w:rsidRDefault="00D43645" w:rsidP="002D3ADF">
      <w:pPr>
        <w:pStyle w:val="a7"/>
        <w:rPr>
          <w:color w:val="auto"/>
          <w:sz w:val="28"/>
        </w:rPr>
      </w:pPr>
      <w:r>
        <w:rPr>
          <w:color w:val="auto"/>
          <w:sz w:val="28"/>
        </w:rPr>
        <w:tab/>
        <w:t xml:space="preserve"> </w:t>
      </w:r>
    </w:p>
    <w:p w:rsidR="002D3ADF" w:rsidRPr="002F26A1" w:rsidRDefault="002D3ADF" w:rsidP="00932D23">
      <w:pPr>
        <w:pStyle w:val="a7"/>
        <w:ind w:firstLine="708"/>
        <w:rPr>
          <w:color w:val="auto"/>
          <w:sz w:val="28"/>
        </w:rPr>
      </w:pPr>
      <w:r w:rsidRPr="002F26A1">
        <w:rPr>
          <w:color w:val="auto"/>
          <w:sz w:val="28"/>
        </w:rPr>
        <w:t xml:space="preserve">Несколько слов о методах управления переговорным процессом. </w:t>
      </w:r>
      <w:proofErr w:type="gramStart"/>
      <w:r w:rsidRPr="002F26A1">
        <w:rPr>
          <w:color w:val="auto"/>
          <w:sz w:val="28"/>
        </w:rPr>
        <w:t>Чтобы ускорить процесс признания субъектов федерации в качестве независимых государств на территории бывшей Югославии международные организации вмешались в переговорный процесс между конфликтующими сторонами изначально с необъективным подходом и двойными стандартами (</w:t>
      </w:r>
      <w:r w:rsidR="00246C0E">
        <w:rPr>
          <w:color w:val="auto"/>
          <w:sz w:val="28"/>
        </w:rPr>
        <w:t xml:space="preserve">по их мнению, существовал лишь </w:t>
      </w:r>
      <w:r w:rsidRPr="002F26A1">
        <w:rPr>
          <w:color w:val="auto"/>
          <w:sz w:val="28"/>
        </w:rPr>
        <w:t>один виновный в конфликте), хотя объявленная цель звучала благородно: помочь достичь соглашения.</w:t>
      </w:r>
      <w:proofErr w:type="gramEnd"/>
      <w:r w:rsidRPr="002F26A1">
        <w:rPr>
          <w:color w:val="auto"/>
          <w:sz w:val="28"/>
        </w:rPr>
        <w:t xml:space="preserve"> После установления контроля над переговорным процессом применялась методика управления переговорами. </w:t>
      </w:r>
      <w:proofErr w:type="gramStart"/>
      <w:r w:rsidRPr="002F26A1">
        <w:rPr>
          <w:color w:val="auto"/>
          <w:sz w:val="28"/>
        </w:rPr>
        <w:t>Сторонам создавали неравноправные условия в переговорном процессе и применяли методы принуждения к принятию решения: недопущение сторон к разработке планов, предложение им готовых вариантов договоров, ультимативное давление на одну из сторон переговорного процесса.</w:t>
      </w:r>
      <w:proofErr w:type="gramEnd"/>
      <w:r w:rsidRPr="002F26A1">
        <w:rPr>
          <w:color w:val="auto"/>
          <w:sz w:val="28"/>
        </w:rPr>
        <w:t xml:space="preserve"> </w:t>
      </w:r>
      <w:proofErr w:type="gramStart"/>
      <w:r w:rsidRPr="002F26A1">
        <w:rPr>
          <w:color w:val="auto"/>
          <w:sz w:val="28"/>
        </w:rPr>
        <w:t xml:space="preserve">Дейтон (1995) и Рамбуйе (1999) проходили по одному сценарию: изолирование делегаций, создание переговорного процесса утомительным при его ограниченных сроках, «уламывание» делегаций, исключение доступа делегации, от которой ждут уступок, к информации, предоставление информации по документам в </w:t>
      </w:r>
      <w:proofErr w:type="spellStart"/>
      <w:r w:rsidRPr="002F26A1">
        <w:rPr>
          <w:color w:val="auto"/>
          <w:sz w:val="28"/>
        </w:rPr>
        <w:t>сокращенном</w:t>
      </w:r>
      <w:proofErr w:type="spellEnd"/>
      <w:r w:rsidRPr="002F26A1">
        <w:rPr>
          <w:color w:val="auto"/>
          <w:sz w:val="28"/>
        </w:rPr>
        <w:t xml:space="preserve"> и строго дозированном виде, жёсткое регламентирование всего процесса выполнения договора.</w:t>
      </w:r>
      <w:proofErr w:type="gramEnd"/>
    </w:p>
    <w:p w:rsidR="00D43645" w:rsidRPr="00D43645" w:rsidRDefault="00D43645" w:rsidP="00D43645">
      <w:pPr>
        <w:pStyle w:val="a7"/>
        <w:ind w:firstLine="708"/>
        <w:rPr>
          <w:color w:val="auto"/>
          <w:sz w:val="28"/>
        </w:rPr>
      </w:pPr>
      <w:r w:rsidRPr="00D43645">
        <w:rPr>
          <w:b/>
          <w:color w:val="auto"/>
          <w:sz w:val="28"/>
        </w:rPr>
        <w:lastRenderedPageBreak/>
        <w:t>Манипуляции с международным правом</w:t>
      </w:r>
      <w:r>
        <w:rPr>
          <w:color w:val="auto"/>
          <w:sz w:val="28"/>
        </w:rPr>
        <w:t xml:space="preserve"> очень характерны для деятельности всех структур европейской власти, начиная с 90-х годов прошлого века. </w:t>
      </w:r>
      <w:proofErr w:type="gramStart"/>
      <w:r>
        <w:rPr>
          <w:color w:val="auto"/>
          <w:sz w:val="28"/>
        </w:rPr>
        <w:t xml:space="preserve">Несколько слов о совсем забытом эпизоде из серии «напишем законы, если надо, а потом о них забудем».  </w:t>
      </w:r>
      <w:r w:rsidRPr="004848E3">
        <w:rPr>
          <w:color w:val="auto"/>
          <w:sz w:val="28"/>
          <w:szCs w:val="28"/>
        </w:rPr>
        <w:t xml:space="preserve">17 декабря </w:t>
      </w:r>
      <w:smartTag w:uri="urn:schemas-microsoft-com:office:smarttags" w:element="metricconverter">
        <w:smartTagPr>
          <w:attr w:name="ProductID" w:val="1991 г"/>
        </w:smartTagPr>
        <w:r w:rsidRPr="004848E3">
          <w:rPr>
            <w:color w:val="auto"/>
            <w:sz w:val="28"/>
            <w:szCs w:val="28"/>
          </w:rPr>
          <w:t>1991 г</w:t>
        </w:r>
      </w:smartTag>
      <w:r w:rsidRPr="004848E3">
        <w:rPr>
          <w:color w:val="auto"/>
          <w:sz w:val="28"/>
          <w:szCs w:val="28"/>
        </w:rPr>
        <w:t xml:space="preserve">. в Брюсселе </w:t>
      </w:r>
      <w:r w:rsidRPr="009A1D80">
        <w:rPr>
          <w:bCs/>
          <w:sz w:val="28"/>
          <w:szCs w:val="28"/>
        </w:rPr>
        <w:t xml:space="preserve">на заседании министров иностранных дел стран </w:t>
      </w:r>
      <w:r>
        <w:rPr>
          <w:bCs/>
          <w:sz w:val="28"/>
          <w:szCs w:val="28"/>
        </w:rPr>
        <w:t>-</w:t>
      </w:r>
      <w:r w:rsidRPr="009A1D80">
        <w:rPr>
          <w:bCs/>
          <w:sz w:val="28"/>
          <w:szCs w:val="28"/>
        </w:rPr>
        <w:t xml:space="preserve"> членов ЕС </w:t>
      </w:r>
      <w:r w:rsidRPr="004848E3">
        <w:rPr>
          <w:color w:val="auto"/>
          <w:sz w:val="28"/>
          <w:szCs w:val="28"/>
        </w:rPr>
        <w:t xml:space="preserve">был принят </w:t>
      </w:r>
      <w:r>
        <w:rPr>
          <w:color w:val="auto"/>
          <w:sz w:val="28"/>
          <w:szCs w:val="28"/>
        </w:rPr>
        <w:t xml:space="preserve">любопытный, но теперь уже забытый, </w:t>
      </w:r>
      <w:r w:rsidRPr="004848E3">
        <w:rPr>
          <w:color w:val="auto"/>
          <w:sz w:val="28"/>
          <w:szCs w:val="28"/>
        </w:rPr>
        <w:t xml:space="preserve">документ, в котором утверждались </w:t>
      </w:r>
      <w:r w:rsidRPr="00E93DF9">
        <w:rPr>
          <w:b/>
          <w:color w:val="auto"/>
          <w:sz w:val="28"/>
          <w:szCs w:val="28"/>
        </w:rPr>
        <w:t>критерии</w:t>
      </w:r>
      <w:r w:rsidRPr="004848E3">
        <w:rPr>
          <w:color w:val="auto"/>
          <w:sz w:val="28"/>
          <w:szCs w:val="28"/>
        </w:rPr>
        <w:t xml:space="preserve"> </w:t>
      </w:r>
      <w:r w:rsidRPr="00E206D4">
        <w:rPr>
          <w:b/>
          <w:color w:val="auto"/>
          <w:sz w:val="28"/>
          <w:szCs w:val="28"/>
        </w:rPr>
        <w:t>признания новых государств в Восточной Европе и Советском Союзе</w:t>
      </w:r>
      <w:r>
        <w:rPr>
          <w:rStyle w:val="ac"/>
          <w:color w:val="auto"/>
          <w:sz w:val="28"/>
          <w:szCs w:val="28"/>
        </w:rPr>
        <w:endnoteReference w:id="1"/>
      </w:r>
      <w:r w:rsidRPr="004848E3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Авторами </w:t>
      </w:r>
      <w:r w:rsidRPr="00BE453A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 w:rsidRPr="00BE45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являлись</w:t>
      </w:r>
      <w:r w:rsidRPr="00BE453A">
        <w:rPr>
          <w:bCs/>
          <w:sz w:val="28"/>
          <w:szCs w:val="28"/>
        </w:rPr>
        <w:t xml:space="preserve"> Германи</w:t>
      </w:r>
      <w:r>
        <w:rPr>
          <w:bCs/>
          <w:sz w:val="28"/>
          <w:szCs w:val="28"/>
        </w:rPr>
        <w:t>я</w:t>
      </w:r>
      <w:r w:rsidRPr="00BE453A">
        <w:rPr>
          <w:bCs/>
          <w:sz w:val="28"/>
          <w:szCs w:val="28"/>
        </w:rPr>
        <w:t xml:space="preserve"> и Франци</w:t>
      </w:r>
      <w:r>
        <w:rPr>
          <w:bCs/>
          <w:sz w:val="28"/>
          <w:szCs w:val="28"/>
        </w:rPr>
        <w:t>я</w:t>
      </w:r>
      <w:r w:rsidRPr="00BE453A">
        <w:rPr>
          <w:bCs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В документе, названном Декларацией, утверждалось, что </w:t>
      </w:r>
      <w:r w:rsidRPr="004848E3">
        <w:rPr>
          <w:bCs/>
          <w:sz w:val="28"/>
          <w:szCs w:val="28"/>
        </w:rPr>
        <w:t xml:space="preserve">ЕС и государства, в него входящие, подтверждают приверженность принципам </w:t>
      </w:r>
      <w:r>
        <w:rPr>
          <w:bCs/>
          <w:sz w:val="28"/>
          <w:szCs w:val="28"/>
        </w:rPr>
        <w:t>Хельсинского</w:t>
      </w:r>
      <w:r w:rsidRPr="004848E3">
        <w:rPr>
          <w:bCs/>
          <w:sz w:val="28"/>
          <w:szCs w:val="28"/>
        </w:rPr>
        <w:t xml:space="preserve"> Заключител</w:t>
      </w:r>
      <w:r>
        <w:rPr>
          <w:bCs/>
          <w:sz w:val="28"/>
          <w:szCs w:val="28"/>
        </w:rPr>
        <w:t xml:space="preserve">ьного акта, </w:t>
      </w:r>
      <w:r w:rsidRPr="004848E3">
        <w:rPr>
          <w:bCs/>
          <w:sz w:val="28"/>
          <w:szCs w:val="28"/>
        </w:rPr>
        <w:t>Парижской Хартии, в особенности принципу самоопределения. Они подтверждают свою готовность признать те новые государства, которые приняли соответствующие международные обязательства и по доброй воле готовы участвовать в мир</w:t>
      </w:r>
      <w:r>
        <w:rPr>
          <w:bCs/>
          <w:sz w:val="28"/>
          <w:szCs w:val="28"/>
        </w:rPr>
        <w:t>ном</w:t>
      </w:r>
      <w:r w:rsidRPr="004848E3">
        <w:rPr>
          <w:bCs/>
          <w:sz w:val="28"/>
          <w:szCs w:val="28"/>
        </w:rPr>
        <w:t xml:space="preserve"> процессе путём переговоров.</w:t>
      </w:r>
    </w:p>
    <w:p w:rsidR="00D43645" w:rsidRPr="004848E3" w:rsidRDefault="00D43645" w:rsidP="00D43645">
      <w:pPr>
        <w:spacing w:after="0" w:line="240" w:lineRule="auto"/>
        <w:ind w:right="57" w:firstLine="460"/>
        <w:rPr>
          <w:rFonts w:ascii="Times New Roman" w:eastAsia="Times New Roman" w:hAnsi="Times New Roman"/>
          <w:sz w:val="28"/>
          <w:szCs w:val="28"/>
        </w:rPr>
      </w:pPr>
      <w:r w:rsidRPr="004848E3">
        <w:rPr>
          <w:rFonts w:ascii="Times New Roman" w:eastAsia="Times New Roman" w:hAnsi="Times New Roman"/>
          <w:bCs/>
          <w:sz w:val="28"/>
          <w:szCs w:val="28"/>
        </w:rPr>
        <w:t xml:space="preserve">Министры пришли к общему согласию о </w:t>
      </w:r>
      <w:r>
        <w:rPr>
          <w:rFonts w:ascii="Times New Roman" w:eastAsia="Times New Roman" w:hAnsi="Times New Roman"/>
          <w:bCs/>
          <w:sz w:val="28"/>
          <w:szCs w:val="28"/>
        </w:rPr>
        <w:t>критериях</w:t>
      </w:r>
      <w:r w:rsidRPr="004848E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848E3">
        <w:rPr>
          <w:rFonts w:ascii="Times New Roman" w:eastAsia="Times New Roman" w:hAnsi="Times New Roman"/>
          <w:spacing w:val="20"/>
          <w:sz w:val="28"/>
          <w:szCs w:val="28"/>
        </w:rPr>
        <w:t xml:space="preserve">признания </w:t>
      </w:r>
      <w:r w:rsidRPr="004848E3">
        <w:rPr>
          <w:rFonts w:ascii="Times New Roman" w:eastAsia="Times New Roman" w:hAnsi="Times New Roman"/>
          <w:bCs/>
          <w:sz w:val="28"/>
          <w:szCs w:val="28"/>
        </w:rPr>
        <w:t>новых государств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Последние </w:t>
      </w:r>
      <w:r w:rsidRPr="004848E3">
        <w:rPr>
          <w:rFonts w:ascii="Times New Roman" w:eastAsia="Times New Roman" w:hAnsi="Times New Roman"/>
          <w:bCs/>
          <w:sz w:val="28"/>
          <w:szCs w:val="28"/>
        </w:rPr>
        <w:t xml:space="preserve"> обязаны:</w:t>
      </w:r>
      <w:proofErr w:type="gramEnd"/>
    </w:p>
    <w:p w:rsidR="00D43645" w:rsidRPr="004848E3" w:rsidRDefault="00D43645" w:rsidP="00D43645">
      <w:pPr>
        <w:pStyle w:val="11"/>
        <w:numPr>
          <w:ilvl w:val="0"/>
          <w:numId w:val="1"/>
        </w:numPr>
        <w:shd w:val="clear" w:color="auto" w:fill="auto"/>
        <w:tabs>
          <w:tab w:val="left" w:pos="690"/>
        </w:tabs>
        <w:spacing w:line="240" w:lineRule="auto"/>
        <w:ind w:right="57"/>
        <w:jc w:val="both"/>
        <w:rPr>
          <w:b w:val="0"/>
          <w:sz w:val="28"/>
          <w:szCs w:val="28"/>
        </w:rPr>
      </w:pPr>
      <w:r w:rsidRPr="004848E3">
        <w:rPr>
          <w:b w:val="0"/>
          <w:color w:val="000000"/>
          <w:sz w:val="28"/>
          <w:szCs w:val="28"/>
        </w:rPr>
        <w:t xml:space="preserve">уважать положения Устава ООН и обязательства, принятые на основе </w:t>
      </w:r>
      <w:r w:rsidRPr="004848E3">
        <w:rPr>
          <w:b w:val="0"/>
          <w:sz w:val="28"/>
          <w:szCs w:val="28"/>
        </w:rPr>
        <w:t>Хельсинского Заключительного акта</w:t>
      </w:r>
      <w:r w:rsidRPr="004848E3">
        <w:rPr>
          <w:b w:val="0"/>
          <w:color w:val="000000"/>
          <w:sz w:val="28"/>
          <w:szCs w:val="28"/>
        </w:rPr>
        <w:t xml:space="preserve"> и Парижской Хартии, особенно в </w:t>
      </w:r>
      <w:r w:rsidRPr="004848E3">
        <w:rPr>
          <w:b w:val="0"/>
          <w:sz w:val="28"/>
          <w:szCs w:val="28"/>
        </w:rPr>
        <w:t>вопросах правового госу</w:t>
      </w:r>
      <w:r w:rsidRPr="004848E3">
        <w:rPr>
          <w:b w:val="0"/>
          <w:sz w:val="28"/>
          <w:szCs w:val="28"/>
        </w:rPr>
        <w:softHyphen/>
        <w:t>дарства,</w:t>
      </w:r>
      <w:r w:rsidRPr="004848E3">
        <w:rPr>
          <w:b w:val="0"/>
          <w:color w:val="000000"/>
          <w:sz w:val="28"/>
          <w:szCs w:val="28"/>
        </w:rPr>
        <w:t xml:space="preserve"> демократии и прав человека,</w:t>
      </w:r>
    </w:p>
    <w:p w:rsidR="00D43645" w:rsidRPr="004848E3" w:rsidRDefault="00D43645" w:rsidP="00D43645">
      <w:pPr>
        <w:pStyle w:val="11"/>
        <w:numPr>
          <w:ilvl w:val="0"/>
          <w:numId w:val="1"/>
        </w:numPr>
        <w:shd w:val="clear" w:color="auto" w:fill="auto"/>
        <w:tabs>
          <w:tab w:val="left" w:pos="690"/>
        </w:tabs>
        <w:spacing w:line="240" w:lineRule="auto"/>
        <w:ind w:right="57"/>
        <w:jc w:val="both"/>
        <w:rPr>
          <w:b w:val="0"/>
          <w:sz w:val="28"/>
          <w:szCs w:val="28"/>
        </w:rPr>
      </w:pPr>
      <w:r w:rsidRPr="004848E3">
        <w:rPr>
          <w:b w:val="0"/>
          <w:color w:val="000000"/>
          <w:sz w:val="28"/>
          <w:szCs w:val="28"/>
        </w:rPr>
        <w:t xml:space="preserve">гарантировать права этническим и национальным группам и меньшинствам согласно обязательствам, принятым в рамках </w:t>
      </w:r>
      <w:r w:rsidRPr="004848E3">
        <w:rPr>
          <w:rStyle w:val="95pt"/>
          <w:sz w:val="28"/>
          <w:szCs w:val="28"/>
        </w:rPr>
        <w:t>СБСЕ,</w:t>
      </w:r>
    </w:p>
    <w:p w:rsidR="00D43645" w:rsidRPr="004848E3" w:rsidRDefault="00D43645" w:rsidP="00D43645">
      <w:pPr>
        <w:pStyle w:val="11"/>
        <w:numPr>
          <w:ilvl w:val="0"/>
          <w:numId w:val="1"/>
        </w:numPr>
        <w:shd w:val="clear" w:color="auto" w:fill="auto"/>
        <w:tabs>
          <w:tab w:val="left" w:pos="690"/>
        </w:tabs>
        <w:spacing w:line="240" w:lineRule="auto"/>
        <w:ind w:right="57"/>
        <w:jc w:val="both"/>
        <w:rPr>
          <w:b w:val="0"/>
          <w:sz w:val="28"/>
          <w:szCs w:val="28"/>
        </w:rPr>
      </w:pPr>
      <w:r w:rsidRPr="004848E3">
        <w:rPr>
          <w:b w:val="0"/>
          <w:color w:val="000000"/>
          <w:sz w:val="28"/>
          <w:szCs w:val="28"/>
        </w:rPr>
        <w:t>уважать нерушимость всех границ, которые могут быть изменены только мирным пут</w:t>
      </w:r>
      <w:r w:rsidRPr="004848E3">
        <w:rPr>
          <w:b w:val="0"/>
          <w:sz w:val="28"/>
          <w:szCs w:val="28"/>
        </w:rPr>
        <w:t>ё</w:t>
      </w:r>
      <w:r w:rsidRPr="004848E3">
        <w:rPr>
          <w:b w:val="0"/>
          <w:color w:val="000000"/>
          <w:sz w:val="28"/>
          <w:szCs w:val="28"/>
        </w:rPr>
        <w:t>м и при взаимном согласии,</w:t>
      </w:r>
    </w:p>
    <w:p w:rsidR="00D43645" w:rsidRPr="004848E3" w:rsidRDefault="00D43645" w:rsidP="00D43645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line="240" w:lineRule="auto"/>
        <w:ind w:right="57"/>
        <w:jc w:val="both"/>
        <w:rPr>
          <w:b w:val="0"/>
          <w:sz w:val="28"/>
          <w:szCs w:val="28"/>
        </w:rPr>
      </w:pPr>
      <w:r w:rsidRPr="004848E3">
        <w:rPr>
          <w:b w:val="0"/>
          <w:color w:val="000000"/>
          <w:sz w:val="28"/>
          <w:szCs w:val="28"/>
        </w:rPr>
        <w:t>признать все соответствующие обязательства, относящиеся к разоружению и нераспространению ядерного оружия, а также к безопасности и региональной стабильности,</w:t>
      </w:r>
    </w:p>
    <w:p w:rsidR="00D43645" w:rsidRDefault="00D43645" w:rsidP="00D43645">
      <w:pPr>
        <w:pStyle w:val="11"/>
        <w:numPr>
          <w:ilvl w:val="0"/>
          <w:numId w:val="1"/>
        </w:numPr>
        <w:shd w:val="clear" w:color="auto" w:fill="auto"/>
        <w:tabs>
          <w:tab w:val="left" w:pos="686"/>
        </w:tabs>
        <w:spacing w:line="240" w:lineRule="auto"/>
        <w:ind w:right="57"/>
        <w:jc w:val="both"/>
        <w:rPr>
          <w:b w:val="0"/>
          <w:sz w:val="28"/>
          <w:szCs w:val="28"/>
        </w:rPr>
      </w:pPr>
      <w:r w:rsidRPr="004848E3">
        <w:rPr>
          <w:b w:val="0"/>
          <w:color w:val="000000"/>
          <w:sz w:val="28"/>
          <w:szCs w:val="28"/>
        </w:rPr>
        <w:t>решать все проблемы, касающиеся правового наследия государств и региональных споров, пут</w:t>
      </w:r>
      <w:r w:rsidRPr="004848E3">
        <w:rPr>
          <w:b w:val="0"/>
          <w:sz w:val="28"/>
          <w:szCs w:val="28"/>
        </w:rPr>
        <w:t>ё</w:t>
      </w:r>
      <w:r w:rsidRPr="004848E3">
        <w:rPr>
          <w:b w:val="0"/>
          <w:color w:val="000000"/>
          <w:sz w:val="28"/>
          <w:szCs w:val="28"/>
        </w:rPr>
        <w:t xml:space="preserve">м переговоров, включая </w:t>
      </w:r>
      <w:r>
        <w:rPr>
          <w:b w:val="0"/>
          <w:color w:val="000000"/>
          <w:sz w:val="28"/>
          <w:szCs w:val="28"/>
        </w:rPr>
        <w:t>арбитраж в случае необходимости.</w:t>
      </w:r>
    </w:p>
    <w:p w:rsidR="00D43645" w:rsidRPr="00957BA0" w:rsidRDefault="00D43645" w:rsidP="00D43645">
      <w:pPr>
        <w:pStyle w:val="a7"/>
        <w:spacing w:line="240" w:lineRule="auto"/>
        <w:ind w:right="57" w:firstLine="708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Одновременно была принята Декларация о Югославии, в которой уже не скрывалось, что </w:t>
      </w:r>
      <w:r>
        <w:rPr>
          <w:b/>
          <w:sz w:val="28"/>
          <w:szCs w:val="28"/>
        </w:rPr>
        <w:t>«</w:t>
      </w:r>
      <w:r w:rsidRPr="00957BA0">
        <w:rPr>
          <w:sz w:val="28"/>
          <w:szCs w:val="28"/>
        </w:rPr>
        <w:t xml:space="preserve">Европейское сообщество и государства, в него входящие, решили признать независимость тех югославских республик, которые </w:t>
      </w:r>
      <w:r w:rsidRPr="00957BA0">
        <w:rPr>
          <w:rStyle w:val="ad"/>
          <w:i w:val="0"/>
          <w:sz w:val="28"/>
          <w:szCs w:val="28"/>
        </w:rPr>
        <w:t>выпо</w:t>
      </w:r>
      <w:r w:rsidRPr="00957BA0">
        <w:rPr>
          <w:sz w:val="28"/>
          <w:szCs w:val="28"/>
        </w:rPr>
        <w:t>лняют приведё</w:t>
      </w:r>
      <w:r>
        <w:rPr>
          <w:sz w:val="28"/>
          <w:szCs w:val="28"/>
        </w:rPr>
        <w:t>нные ниже условия».</w:t>
      </w:r>
    </w:p>
    <w:p w:rsidR="00D43645" w:rsidRPr="004848E3" w:rsidRDefault="00D43645" w:rsidP="00D43645">
      <w:pPr>
        <w:pStyle w:val="11"/>
        <w:shd w:val="clear" w:color="auto" w:fill="auto"/>
        <w:spacing w:line="240" w:lineRule="auto"/>
        <w:ind w:right="57" w:firstLine="628"/>
        <w:jc w:val="both"/>
        <w:rPr>
          <w:b w:val="0"/>
          <w:sz w:val="28"/>
          <w:szCs w:val="28"/>
        </w:rPr>
      </w:pPr>
      <w:r w:rsidRPr="004848E3">
        <w:rPr>
          <w:b w:val="0"/>
          <w:color w:val="000000"/>
          <w:sz w:val="28"/>
          <w:szCs w:val="28"/>
        </w:rPr>
        <w:t>Югославские республики до 23 декабря 1991 г</w:t>
      </w:r>
      <w:r>
        <w:rPr>
          <w:b w:val="0"/>
          <w:color w:val="000000"/>
          <w:sz w:val="28"/>
          <w:szCs w:val="28"/>
        </w:rPr>
        <w:t>.</w:t>
      </w:r>
      <w:r w:rsidRPr="004848E3">
        <w:rPr>
          <w:b w:val="0"/>
          <w:color w:val="000000"/>
          <w:sz w:val="28"/>
          <w:szCs w:val="28"/>
        </w:rPr>
        <w:t xml:space="preserve"> должны </w:t>
      </w:r>
      <w:r>
        <w:rPr>
          <w:b w:val="0"/>
          <w:color w:val="000000"/>
          <w:sz w:val="28"/>
          <w:szCs w:val="28"/>
        </w:rPr>
        <w:t xml:space="preserve">были </w:t>
      </w:r>
      <w:r w:rsidRPr="004848E3">
        <w:rPr>
          <w:b w:val="0"/>
          <w:color w:val="000000"/>
          <w:sz w:val="28"/>
          <w:szCs w:val="28"/>
        </w:rPr>
        <w:t>зая</w:t>
      </w:r>
      <w:r w:rsidRPr="004848E3">
        <w:rPr>
          <w:b w:val="0"/>
          <w:sz w:val="28"/>
          <w:szCs w:val="28"/>
        </w:rPr>
        <w:t>вит</w:t>
      </w:r>
      <w:r w:rsidRPr="004848E3">
        <w:rPr>
          <w:b w:val="0"/>
          <w:color w:val="000000"/>
          <w:sz w:val="28"/>
          <w:szCs w:val="28"/>
        </w:rPr>
        <w:t>ь следующее:</w:t>
      </w:r>
    </w:p>
    <w:p w:rsidR="00D43645" w:rsidRPr="004848E3" w:rsidRDefault="00D43645" w:rsidP="00D43645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line="240" w:lineRule="auto"/>
        <w:ind w:right="57"/>
        <w:jc w:val="both"/>
        <w:rPr>
          <w:b w:val="0"/>
          <w:sz w:val="28"/>
          <w:szCs w:val="28"/>
        </w:rPr>
      </w:pPr>
      <w:r w:rsidRPr="004848E3">
        <w:rPr>
          <w:b w:val="0"/>
          <w:color w:val="000000"/>
          <w:sz w:val="28"/>
          <w:szCs w:val="28"/>
        </w:rPr>
        <w:t>что они хотят быть признанными в качестве независимых го</w:t>
      </w:r>
      <w:r w:rsidRPr="004848E3">
        <w:rPr>
          <w:b w:val="0"/>
          <w:color w:val="000000"/>
          <w:sz w:val="28"/>
          <w:szCs w:val="28"/>
        </w:rPr>
        <w:softHyphen/>
        <w:t>сударств,</w:t>
      </w:r>
    </w:p>
    <w:p w:rsidR="00D43645" w:rsidRPr="004848E3" w:rsidRDefault="00D43645" w:rsidP="00D43645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line="240" w:lineRule="auto"/>
        <w:ind w:right="57"/>
        <w:jc w:val="both"/>
        <w:rPr>
          <w:b w:val="0"/>
          <w:sz w:val="28"/>
          <w:szCs w:val="28"/>
        </w:rPr>
      </w:pPr>
      <w:r w:rsidRPr="004848E3">
        <w:rPr>
          <w:b w:val="0"/>
          <w:color w:val="000000"/>
          <w:sz w:val="28"/>
          <w:szCs w:val="28"/>
        </w:rPr>
        <w:t>подтвердить признание обязательств, содержащихся в доку</w:t>
      </w:r>
      <w:r w:rsidRPr="004848E3">
        <w:rPr>
          <w:b w:val="0"/>
          <w:color w:val="000000"/>
          <w:sz w:val="28"/>
          <w:szCs w:val="28"/>
        </w:rPr>
        <w:softHyphen/>
        <w:t>менте о критериях признания новых государств,</w:t>
      </w:r>
    </w:p>
    <w:p w:rsidR="00D43645" w:rsidRPr="004848E3" w:rsidRDefault="00D43645" w:rsidP="00D43645">
      <w:pPr>
        <w:pStyle w:val="11"/>
        <w:numPr>
          <w:ilvl w:val="0"/>
          <w:numId w:val="1"/>
        </w:numPr>
        <w:shd w:val="clear" w:color="auto" w:fill="auto"/>
        <w:tabs>
          <w:tab w:val="left" w:pos="600"/>
        </w:tabs>
        <w:spacing w:line="240" w:lineRule="auto"/>
        <w:ind w:right="57"/>
        <w:jc w:val="both"/>
        <w:rPr>
          <w:b w:val="0"/>
          <w:sz w:val="28"/>
          <w:szCs w:val="28"/>
        </w:rPr>
      </w:pPr>
      <w:r w:rsidRPr="004848E3">
        <w:rPr>
          <w:b w:val="0"/>
          <w:color w:val="000000"/>
          <w:sz w:val="28"/>
          <w:szCs w:val="28"/>
        </w:rPr>
        <w:t>подтвердить признание условий Гааг</w:t>
      </w:r>
      <w:r w:rsidRPr="004848E3">
        <w:rPr>
          <w:b w:val="0"/>
          <w:sz w:val="28"/>
          <w:szCs w:val="28"/>
        </w:rPr>
        <w:t>ской конвенции</w:t>
      </w:r>
      <w:r w:rsidRPr="004848E3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относительно</w:t>
      </w:r>
      <w:r w:rsidRPr="004848E3">
        <w:rPr>
          <w:b w:val="0"/>
          <w:sz w:val="28"/>
          <w:szCs w:val="28"/>
        </w:rPr>
        <w:t xml:space="preserve"> прав</w:t>
      </w:r>
      <w:r w:rsidRPr="004848E3">
        <w:rPr>
          <w:b w:val="0"/>
          <w:color w:val="000000"/>
          <w:sz w:val="28"/>
          <w:szCs w:val="28"/>
        </w:rPr>
        <w:t xml:space="preserve"> </w:t>
      </w:r>
      <w:r w:rsidRPr="004848E3">
        <w:rPr>
          <w:b w:val="0"/>
          <w:sz w:val="28"/>
          <w:szCs w:val="28"/>
        </w:rPr>
        <w:t>че</w:t>
      </w:r>
      <w:r w:rsidRPr="004848E3">
        <w:rPr>
          <w:b w:val="0"/>
          <w:color w:val="000000"/>
          <w:sz w:val="28"/>
          <w:szCs w:val="28"/>
        </w:rPr>
        <w:t>ловека и прав национальных и этнических групп</w:t>
      </w:r>
      <w:r>
        <w:rPr>
          <w:b w:val="0"/>
          <w:sz w:val="28"/>
          <w:szCs w:val="28"/>
        </w:rPr>
        <w:t>,</w:t>
      </w:r>
    </w:p>
    <w:p w:rsidR="00D43645" w:rsidRPr="004848E3" w:rsidRDefault="00D43645" w:rsidP="00D43645">
      <w:pPr>
        <w:pStyle w:val="11"/>
        <w:numPr>
          <w:ilvl w:val="0"/>
          <w:numId w:val="1"/>
        </w:numPr>
        <w:shd w:val="clear" w:color="auto" w:fill="auto"/>
        <w:tabs>
          <w:tab w:val="left" w:pos="600"/>
        </w:tabs>
        <w:spacing w:line="240" w:lineRule="auto"/>
        <w:ind w:right="57"/>
        <w:jc w:val="both"/>
        <w:rPr>
          <w:b w:val="0"/>
          <w:sz w:val="28"/>
          <w:szCs w:val="28"/>
        </w:rPr>
      </w:pPr>
      <w:r w:rsidRPr="004848E3">
        <w:rPr>
          <w:b w:val="0"/>
          <w:color w:val="000000"/>
          <w:sz w:val="28"/>
          <w:szCs w:val="28"/>
        </w:rPr>
        <w:t xml:space="preserve">подтвердить дальнейшую поддержку усилий </w:t>
      </w:r>
      <w:r w:rsidRPr="004848E3">
        <w:rPr>
          <w:b w:val="0"/>
          <w:sz w:val="28"/>
          <w:szCs w:val="28"/>
        </w:rPr>
        <w:t xml:space="preserve">Генерального </w:t>
      </w:r>
      <w:r w:rsidRPr="004848E3">
        <w:rPr>
          <w:b w:val="0"/>
          <w:color w:val="000000"/>
          <w:sz w:val="28"/>
          <w:szCs w:val="28"/>
        </w:rPr>
        <w:t>секретаря и Совета Безопасности</w:t>
      </w:r>
      <w:r w:rsidRPr="004848E3">
        <w:rPr>
          <w:b w:val="0"/>
          <w:sz w:val="28"/>
          <w:szCs w:val="28"/>
        </w:rPr>
        <w:t xml:space="preserve"> Объединённых Наций и</w:t>
      </w:r>
      <w:r w:rsidRPr="004848E3">
        <w:rPr>
          <w:b w:val="0"/>
          <w:color w:val="000000"/>
          <w:sz w:val="28"/>
          <w:szCs w:val="28"/>
        </w:rPr>
        <w:t xml:space="preserve"> продолжение Конференции по Югославии.</w:t>
      </w:r>
    </w:p>
    <w:p w:rsidR="00D43645" w:rsidRDefault="00D43645" w:rsidP="00D43645">
      <w:pPr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 w:rsidRPr="004848E3">
        <w:rPr>
          <w:rFonts w:ascii="Times New Roman" w:hAnsi="Times New Roman"/>
          <w:sz w:val="28"/>
          <w:szCs w:val="28"/>
        </w:rPr>
        <w:t>После принятия декабрьск</w:t>
      </w:r>
      <w:r>
        <w:rPr>
          <w:rFonts w:ascii="Times New Roman" w:hAnsi="Times New Roman"/>
          <w:sz w:val="28"/>
          <w:szCs w:val="28"/>
        </w:rPr>
        <w:t>их</w:t>
      </w:r>
      <w:r w:rsidRPr="004848E3">
        <w:rPr>
          <w:rFonts w:ascii="Times New Roman" w:hAnsi="Times New Roman"/>
          <w:sz w:val="28"/>
          <w:szCs w:val="28"/>
        </w:rPr>
        <w:t xml:space="preserve"> Деклараци</w:t>
      </w:r>
      <w:r>
        <w:rPr>
          <w:rFonts w:ascii="Times New Roman" w:hAnsi="Times New Roman"/>
          <w:sz w:val="28"/>
          <w:szCs w:val="28"/>
        </w:rPr>
        <w:t>й</w:t>
      </w:r>
      <w:r w:rsidRPr="004848E3">
        <w:rPr>
          <w:rFonts w:ascii="Times New Roman" w:hAnsi="Times New Roman"/>
          <w:sz w:val="28"/>
          <w:szCs w:val="28"/>
        </w:rPr>
        <w:t xml:space="preserve"> ЕС поспешно была признана Хорватия, </w:t>
      </w:r>
      <w:proofErr w:type="gramStart"/>
      <w:r w:rsidRPr="004848E3">
        <w:rPr>
          <w:rFonts w:ascii="Times New Roman" w:hAnsi="Times New Roman"/>
          <w:sz w:val="28"/>
          <w:szCs w:val="28"/>
        </w:rPr>
        <w:t>нарушившая</w:t>
      </w:r>
      <w:proofErr w:type="gramEnd"/>
      <w:r w:rsidRPr="004848E3">
        <w:rPr>
          <w:rFonts w:ascii="Times New Roman" w:hAnsi="Times New Roman"/>
          <w:sz w:val="28"/>
          <w:szCs w:val="28"/>
        </w:rPr>
        <w:t xml:space="preserve"> по крайней мере четыре из пяти условий ЕС, но затянуто признание Македонии, не нарушившей ни одного. Кроме того, была поддержана независимость Республики Боснии и Герцеговины с нестабильным </w:t>
      </w:r>
      <w:r w:rsidRPr="004848E3">
        <w:rPr>
          <w:rFonts w:ascii="Times New Roman" w:hAnsi="Times New Roman"/>
          <w:sz w:val="28"/>
          <w:szCs w:val="28"/>
        </w:rPr>
        <w:lastRenderedPageBreak/>
        <w:t>внутренним положением, с неопредел</w:t>
      </w:r>
      <w:r>
        <w:rPr>
          <w:rFonts w:ascii="Times New Roman" w:hAnsi="Times New Roman"/>
          <w:sz w:val="28"/>
          <w:szCs w:val="28"/>
        </w:rPr>
        <w:t>ё</w:t>
      </w:r>
      <w:r w:rsidRPr="004848E3">
        <w:rPr>
          <w:rFonts w:ascii="Times New Roman" w:hAnsi="Times New Roman"/>
          <w:sz w:val="28"/>
          <w:szCs w:val="28"/>
        </w:rPr>
        <w:t xml:space="preserve">нным политическим устройством, невыясненными отношениями между живущими в ней народами и охваченная войной. </w:t>
      </w:r>
    </w:p>
    <w:p w:rsidR="00D43645" w:rsidRPr="004848E3" w:rsidRDefault="00D43645" w:rsidP="00D43645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Оба документа говорят о склонности Европы поддерживать независимость частей многонациональных стран. До сих пор никто не отменял действие Декларации и </w:t>
      </w:r>
      <w:r w:rsidRPr="00E1771F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ев</w:t>
      </w:r>
      <w:r w:rsidRPr="00E1771F">
        <w:rPr>
          <w:rFonts w:ascii="Times New Roman" w:hAnsi="Times New Roman"/>
          <w:sz w:val="28"/>
          <w:szCs w:val="28"/>
        </w:rPr>
        <w:t xml:space="preserve"> признания новых государств </w:t>
      </w:r>
      <w:r>
        <w:rPr>
          <w:rFonts w:ascii="Times New Roman" w:hAnsi="Times New Roman"/>
          <w:sz w:val="28"/>
          <w:szCs w:val="28"/>
        </w:rPr>
        <w:t xml:space="preserve">на территории бывшего </w:t>
      </w:r>
      <w:r w:rsidRPr="00E1771F">
        <w:rPr>
          <w:rFonts w:ascii="Times New Roman" w:hAnsi="Times New Roman"/>
          <w:sz w:val="28"/>
          <w:szCs w:val="28"/>
        </w:rPr>
        <w:t>Советско</w:t>
      </w:r>
      <w:r>
        <w:rPr>
          <w:rFonts w:ascii="Times New Roman" w:hAnsi="Times New Roman"/>
          <w:sz w:val="28"/>
          <w:szCs w:val="28"/>
        </w:rPr>
        <w:t>го</w:t>
      </w:r>
      <w:r w:rsidRPr="00E1771F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а. Думается, они могут стать основой переговорного процесса на Украине, в Приднестровье под эгидой европейских структур и России. </w:t>
      </w:r>
    </w:p>
    <w:p w:rsidR="002D3ADF" w:rsidRPr="002F26A1" w:rsidRDefault="002D3ADF" w:rsidP="00932D23">
      <w:pPr>
        <w:pStyle w:val="a7"/>
        <w:ind w:firstLine="708"/>
        <w:rPr>
          <w:color w:val="auto"/>
          <w:sz w:val="28"/>
        </w:rPr>
      </w:pPr>
      <w:r w:rsidRPr="002F26A1">
        <w:rPr>
          <w:color w:val="auto"/>
          <w:sz w:val="28"/>
        </w:rPr>
        <w:t>Как видим, методы «гуманитарной» и «военной» интервенции принесли свои плоды на Балканах. Югославия больше не существует, бывшие республики (Сербия, Босния и Герцеговина, Черногория, Македония) находятся в режимах протекторатов, несамостоятельны, готовы к выполнению любого поручения США и НАТО, вплоть до раздела своей территории.</w:t>
      </w:r>
    </w:p>
    <w:p w:rsidR="002D3ADF" w:rsidRDefault="00246C0E" w:rsidP="00246C0E">
      <w:pPr>
        <w:pStyle w:val="a7"/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2D3ADF" w:rsidRPr="00246C0E" w:rsidRDefault="00246C0E" w:rsidP="00246C0E">
      <w:pPr>
        <w:ind w:firstLine="708"/>
        <w:jc w:val="both"/>
        <w:rPr>
          <w:rFonts w:ascii="Times New Roman" w:hAnsi="Times New Roman"/>
        </w:rPr>
      </w:pPr>
      <w:r w:rsidRPr="00246C0E">
        <w:rPr>
          <w:rFonts w:ascii="Times New Roman" w:hAnsi="Times New Roman"/>
          <w:b/>
          <w:sz w:val="28"/>
          <w:szCs w:val="28"/>
        </w:rPr>
        <w:t>Сценарии смены власти</w:t>
      </w:r>
      <w:r>
        <w:rPr>
          <w:rFonts w:ascii="Times New Roman" w:hAnsi="Times New Roman"/>
          <w:sz w:val="28"/>
        </w:rPr>
        <w:t xml:space="preserve">. </w:t>
      </w:r>
      <w:r w:rsidR="002D3ADF" w:rsidRPr="00246C0E">
        <w:rPr>
          <w:rFonts w:ascii="Times New Roman" w:hAnsi="Times New Roman"/>
          <w:sz w:val="28"/>
        </w:rPr>
        <w:t xml:space="preserve">Запад не мог терпеть многолетнего лидера Югославии Слободана Милошевича, несговорчивого и упрямого, до </w:t>
      </w:r>
      <w:proofErr w:type="gramStart"/>
      <w:r w:rsidR="002D3ADF" w:rsidRPr="00246C0E">
        <w:rPr>
          <w:rFonts w:ascii="Times New Roman" w:hAnsi="Times New Roman"/>
          <w:sz w:val="28"/>
        </w:rPr>
        <w:t>конца</w:t>
      </w:r>
      <w:proofErr w:type="gramEnd"/>
      <w:r w:rsidR="002D3ADF" w:rsidRPr="00246C0E">
        <w:rPr>
          <w:rFonts w:ascii="Times New Roman" w:hAnsi="Times New Roman"/>
          <w:sz w:val="28"/>
        </w:rPr>
        <w:t xml:space="preserve"> верившего в коммунистические идеалы и отстаивавшего интересы не только сербов, но и других народов бывшей Югославии. В 90-е гг. много сил и средств было потрачено, чтобы очернить его в мировых СМИ, чтобы поддержать оппозицию, вызвать недовольство народа. Даже когда бомбили в </w:t>
      </w:r>
      <w:smartTag w:uri="urn:schemas-microsoft-com:office:smarttags" w:element="metricconverter">
        <w:smartTagPr>
          <w:attr w:name="ProductID" w:val="1999 г"/>
        </w:smartTagPr>
        <w:r w:rsidR="002D3ADF" w:rsidRPr="00246C0E">
          <w:rPr>
            <w:rFonts w:ascii="Times New Roman" w:hAnsi="Times New Roman"/>
            <w:sz w:val="28"/>
          </w:rPr>
          <w:t>1999 г</w:t>
        </w:r>
      </w:smartTag>
      <w:r w:rsidR="002D3ADF" w:rsidRPr="00246C0E">
        <w:rPr>
          <w:rFonts w:ascii="Times New Roman" w:hAnsi="Times New Roman"/>
          <w:sz w:val="28"/>
        </w:rPr>
        <w:t xml:space="preserve">., надеялись, что </w:t>
      </w:r>
      <w:r w:rsidR="0071161A">
        <w:rPr>
          <w:rFonts w:ascii="Times New Roman" w:hAnsi="Times New Roman"/>
          <w:sz w:val="28"/>
        </w:rPr>
        <w:t xml:space="preserve">доведённые до отчаяния </w:t>
      </w:r>
      <w:r w:rsidR="0071161A" w:rsidRPr="00246C0E">
        <w:rPr>
          <w:rFonts w:ascii="Times New Roman" w:hAnsi="Times New Roman"/>
          <w:sz w:val="28"/>
        </w:rPr>
        <w:t>падающи</w:t>
      </w:r>
      <w:r w:rsidR="0071161A">
        <w:rPr>
          <w:rFonts w:ascii="Times New Roman" w:hAnsi="Times New Roman"/>
          <w:sz w:val="28"/>
        </w:rPr>
        <w:t xml:space="preserve">ми </w:t>
      </w:r>
      <w:r w:rsidR="0071161A" w:rsidRPr="00246C0E">
        <w:rPr>
          <w:rFonts w:ascii="Times New Roman" w:hAnsi="Times New Roman"/>
          <w:sz w:val="28"/>
        </w:rPr>
        <w:t>бомб</w:t>
      </w:r>
      <w:r w:rsidR="0071161A">
        <w:rPr>
          <w:rFonts w:ascii="Times New Roman" w:hAnsi="Times New Roman"/>
          <w:sz w:val="28"/>
        </w:rPr>
        <w:t>ами</w:t>
      </w:r>
      <w:r w:rsidR="0071161A" w:rsidRPr="00246C0E">
        <w:rPr>
          <w:rFonts w:ascii="Times New Roman" w:hAnsi="Times New Roman"/>
          <w:sz w:val="28"/>
        </w:rPr>
        <w:t xml:space="preserve"> </w:t>
      </w:r>
      <w:r w:rsidR="002D3ADF" w:rsidRPr="00246C0E">
        <w:rPr>
          <w:rFonts w:ascii="Times New Roman" w:hAnsi="Times New Roman"/>
          <w:sz w:val="28"/>
        </w:rPr>
        <w:t xml:space="preserve">сербы сметут президента. Однако этого не произошло. Народ из противоречия к насильникам сплотился вокруг Милошевича и выстоял. Пришлось применить другую методику. Смена власти в Югославии в октябре </w:t>
      </w:r>
      <w:smartTag w:uri="urn:schemas-microsoft-com:office:smarttags" w:element="metricconverter">
        <w:smartTagPr>
          <w:attr w:name="ProductID" w:val="2000 г"/>
        </w:smartTagPr>
        <w:r w:rsidR="002D3ADF" w:rsidRPr="00246C0E">
          <w:rPr>
            <w:rFonts w:ascii="Times New Roman" w:hAnsi="Times New Roman"/>
            <w:sz w:val="28"/>
          </w:rPr>
          <w:t>2000 г</w:t>
        </w:r>
      </w:smartTag>
      <w:r w:rsidR="002D3ADF" w:rsidRPr="00246C0E">
        <w:rPr>
          <w:rFonts w:ascii="Times New Roman" w:hAnsi="Times New Roman"/>
          <w:sz w:val="28"/>
        </w:rPr>
        <w:t>. только со стороны казалась неожиданной, несложной и вполне законной, чисто внутренним делом Югославии. На самом деле она тщательно готовилась и осуществлялась по плану, разработанному за пределами Югославии.</w:t>
      </w:r>
    </w:p>
    <w:p w:rsidR="002D3ADF" w:rsidRPr="002F26A1" w:rsidRDefault="002D3ADF" w:rsidP="002D3AD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6A1">
        <w:rPr>
          <w:rFonts w:ascii="Times New Roman" w:hAnsi="Times New Roman"/>
          <w:sz w:val="28"/>
          <w:szCs w:val="28"/>
        </w:rPr>
        <w:t xml:space="preserve">За 10 месяцев до выборов в Союзной Республике Югославии (СРЮ) глава германской дипломатии </w:t>
      </w:r>
      <w:proofErr w:type="spellStart"/>
      <w:r w:rsidRPr="002F26A1">
        <w:rPr>
          <w:rFonts w:ascii="Times New Roman" w:hAnsi="Times New Roman"/>
          <w:sz w:val="28"/>
          <w:szCs w:val="28"/>
        </w:rPr>
        <w:t>Йошка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Фишер вместе с </w:t>
      </w:r>
      <w:proofErr w:type="spellStart"/>
      <w:r w:rsidRPr="002F26A1">
        <w:rPr>
          <w:rFonts w:ascii="Times New Roman" w:hAnsi="Times New Roman"/>
          <w:sz w:val="28"/>
          <w:szCs w:val="28"/>
        </w:rPr>
        <w:t>госсекретарем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США Мадлен Олбрайт тайно собрали в одном из помещений отеля "</w:t>
      </w:r>
      <w:proofErr w:type="spellStart"/>
      <w:r w:rsidRPr="002F26A1">
        <w:rPr>
          <w:rFonts w:ascii="Times New Roman" w:hAnsi="Times New Roman"/>
          <w:sz w:val="28"/>
          <w:szCs w:val="28"/>
        </w:rPr>
        <w:t>Интерконти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" в Берлине наиболее видных представителей югославской оппозиции, которые договорились о кандидатуре на президентский пост – тогда </w:t>
      </w:r>
      <w:proofErr w:type="spellStart"/>
      <w:r w:rsidRPr="002F26A1">
        <w:rPr>
          <w:rFonts w:ascii="Times New Roman" w:hAnsi="Times New Roman"/>
          <w:sz w:val="28"/>
          <w:szCs w:val="28"/>
        </w:rPr>
        <w:t>еще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малоизвестного в Европе, но симпатичного для сербов Воислава Коштуницы</w:t>
      </w:r>
      <w:r w:rsidRPr="002F26A1">
        <w:rPr>
          <w:rStyle w:val="af3"/>
          <w:rFonts w:ascii="Times New Roman" w:hAnsi="Times New Roman"/>
          <w:sz w:val="28"/>
          <w:szCs w:val="28"/>
        </w:rPr>
        <w:footnoteReference w:id="5"/>
      </w:r>
      <w:r w:rsidRPr="002F26A1">
        <w:rPr>
          <w:rFonts w:ascii="Times New Roman" w:hAnsi="Times New Roman"/>
          <w:sz w:val="28"/>
          <w:szCs w:val="28"/>
        </w:rPr>
        <w:t>. Была намечена программа действий, выделены средства</w:t>
      </w:r>
      <w:proofErr w:type="gramEnd"/>
      <w:r w:rsidRPr="002F26A1">
        <w:rPr>
          <w:rFonts w:ascii="Times New Roman" w:hAnsi="Times New Roman"/>
          <w:sz w:val="28"/>
          <w:szCs w:val="28"/>
        </w:rPr>
        <w:t xml:space="preserve">, написан сценарий, как привести его к власти, </w:t>
      </w:r>
    </w:p>
    <w:p w:rsidR="002D3ADF" w:rsidRPr="002F26A1" w:rsidRDefault="002D3ADF" w:rsidP="002D3A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z w:val="28"/>
          <w:szCs w:val="28"/>
        </w:rPr>
        <w:t>Через некое бюро в Будапеште в страну было негласно переведено 30 миллионов долларов, в основном из США, чтобы перед выборами снабдить оппозицию компьютерами, телефонами и другой техникой. Сотни активистов были подготовлены к этой работе за границей.</w:t>
      </w:r>
    </w:p>
    <w:p w:rsidR="002D3ADF" w:rsidRPr="002F26A1" w:rsidRDefault="002D3ADF" w:rsidP="002D3A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z w:val="28"/>
          <w:szCs w:val="28"/>
        </w:rPr>
        <w:lastRenderedPageBreak/>
        <w:t xml:space="preserve">В 40 городов, где местную власть представляла оппозиция, поступило около 45 миллионов марок из Германии под видом гуманитарной помощи для прямой поддержки оппозиции в Югославии. Часть денег бралась из фонда германского МИДа, предназначенного для Пакта стабильности. </w:t>
      </w:r>
    </w:p>
    <w:p w:rsidR="002D3ADF" w:rsidRPr="002F26A1" w:rsidRDefault="002D3ADF" w:rsidP="002D3ADF">
      <w:pPr>
        <w:pStyle w:val="a7"/>
        <w:numPr>
          <w:ilvl w:val="0"/>
          <w:numId w:val="8"/>
        </w:numPr>
        <w:autoSpaceDE/>
        <w:autoSpaceDN/>
        <w:adjustRightInd/>
        <w:spacing w:line="240" w:lineRule="auto"/>
        <w:rPr>
          <w:b/>
          <w:bCs/>
          <w:color w:val="auto"/>
          <w:sz w:val="28"/>
          <w:szCs w:val="28"/>
        </w:rPr>
      </w:pPr>
      <w:r w:rsidRPr="002F26A1">
        <w:rPr>
          <w:color w:val="auto"/>
          <w:sz w:val="28"/>
          <w:szCs w:val="28"/>
        </w:rPr>
        <w:t>Широко, но "очень и очень тайно" оказывалась поддержка и оппозиционным югославским СМИ. Газеты снабжались бумагой, получали печатную технику, а местные радио- и тел</w:t>
      </w:r>
      <w:proofErr w:type="gramStart"/>
      <w:r w:rsidRPr="002F26A1">
        <w:rPr>
          <w:color w:val="auto"/>
          <w:sz w:val="28"/>
          <w:szCs w:val="28"/>
        </w:rPr>
        <w:t>е-</w:t>
      </w:r>
      <w:proofErr w:type="gramEnd"/>
      <w:r w:rsidRPr="002F26A1">
        <w:rPr>
          <w:color w:val="auto"/>
          <w:sz w:val="28"/>
          <w:szCs w:val="28"/>
        </w:rPr>
        <w:t xml:space="preserve"> станции – современные передатчики, бесплатный доступ к западным информационным агентствам. Инструктировались и журналисты на краткосрочных курсах в Германии. С конца </w:t>
      </w:r>
      <w:smartTag w:uri="urn:schemas-microsoft-com:office:smarttags" w:element="metricconverter">
        <w:smartTagPr>
          <w:attr w:name="ProductID" w:val="1999 г"/>
        </w:smartTagPr>
        <w:r w:rsidRPr="002F26A1">
          <w:rPr>
            <w:color w:val="auto"/>
            <w:sz w:val="28"/>
            <w:szCs w:val="28"/>
          </w:rPr>
          <w:t>1999 г</w:t>
        </w:r>
      </w:smartTag>
      <w:r w:rsidRPr="002F26A1">
        <w:rPr>
          <w:color w:val="auto"/>
          <w:sz w:val="28"/>
          <w:szCs w:val="28"/>
        </w:rPr>
        <w:t>. на оснащение оппозиционных и независимых СМИ в Югославии было израсходовано 4 миллиона марок. А "Немецкая волна", при всей предписанной ей бюджетной экономии, инвестировала 10 миллионов на расширение своего вещания на</w:t>
      </w:r>
      <w:r w:rsidRPr="002F26A1">
        <w:rPr>
          <w:b/>
          <w:bCs/>
          <w:color w:val="auto"/>
          <w:sz w:val="28"/>
          <w:szCs w:val="28"/>
        </w:rPr>
        <w:t xml:space="preserve"> </w:t>
      </w:r>
      <w:r w:rsidRPr="002F26A1">
        <w:rPr>
          <w:color w:val="auto"/>
          <w:sz w:val="28"/>
          <w:szCs w:val="28"/>
        </w:rPr>
        <w:t>Югославию</w:t>
      </w:r>
      <w:r w:rsidRPr="002F26A1">
        <w:rPr>
          <w:b/>
          <w:bCs/>
          <w:color w:val="auto"/>
          <w:sz w:val="28"/>
          <w:szCs w:val="28"/>
        </w:rPr>
        <w:t xml:space="preserve">. </w:t>
      </w:r>
    </w:p>
    <w:p w:rsidR="002D3ADF" w:rsidRPr="002F26A1" w:rsidRDefault="002D3ADF" w:rsidP="002D3A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napToGrid w:val="0"/>
          <w:sz w:val="28"/>
          <w:szCs w:val="28"/>
        </w:rPr>
        <w:t xml:space="preserve">Одновременно готовилось общественное мнение Европы и Америки, для </w:t>
      </w:r>
      <w:proofErr w:type="gramStart"/>
      <w:r w:rsidRPr="002F26A1">
        <w:rPr>
          <w:rFonts w:ascii="Times New Roman" w:hAnsi="Times New Roman"/>
          <w:snapToGrid w:val="0"/>
          <w:sz w:val="28"/>
          <w:szCs w:val="28"/>
        </w:rPr>
        <w:t>которого</w:t>
      </w:r>
      <w:proofErr w:type="gramEnd"/>
      <w:r w:rsidRPr="002F26A1">
        <w:rPr>
          <w:rFonts w:ascii="Times New Roman" w:hAnsi="Times New Roman"/>
          <w:snapToGrid w:val="0"/>
          <w:sz w:val="28"/>
          <w:szCs w:val="28"/>
        </w:rPr>
        <w:t xml:space="preserve"> демократия оппозиции противопоставлялась диктатуре существующей власти. Чтобы поколебать твердолобых сербов, вокруг Югославии бряцали оружием на учениях военные НАТО. Светом в конце туннеля должны были стать для сербов обещания сразу снять санкции и поддержать страну экономически. </w:t>
      </w:r>
    </w:p>
    <w:p w:rsidR="002D3ADF" w:rsidRPr="002F26A1" w:rsidRDefault="002D3ADF" w:rsidP="002D3A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z w:val="28"/>
          <w:szCs w:val="28"/>
        </w:rPr>
        <w:t xml:space="preserve">Смена власти была приурочена к выборам. </w:t>
      </w:r>
      <w:proofErr w:type="spellStart"/>
      <w:r w:rsidRPr="002F26A1">
        <w:rPr>
          <w:rFonts w:ascii="Times New Roman" w:hAnsi="Times New Roman"/>
          <w:sz w:val="28"/>
          <w:szCs w:val="28"/>
        </w:rPr>
        <w:t>Еще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не были объявлены даже предварительные результаты, как оппозиция объявила себя победившей. Запад сразу поддержал её. </w:t>
      </w:r>
    </w:p>
    <w:p w:rsidR="002D3ADF" w:rsidRPr="002F26A1" w:rsidRDefault="002D3ADF" w:rsidP="002D3A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z w:val="28"/>
          <w:szCs w:val="28"/>
        </w:rPr>
        <w:t>Одновременно оппозиция готовила акции неповиновения на улицах столицы, если руководство страны не сложит свои полномочия по первому требованию. Оппозиция проводила уличные шествия в Белграде и других городах Сербии.</w:t>
      </w:r>
    </w:p>
    <w:p w:rsidR="002D3ADF" w:rsidRPr="002F26A1" w:rsidRDefault="002D3ADF" w:rsidP="002D3A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z w:val="28"/>
          <w:szCs w:val="28"/>
        </w:rPr>
        <w:t xml:space="preserve"> Митинги в столице поддерживались добровольцами из провинции, прибывающими на специально подготовленных автобусах. Символичными стали трактора, въехавшие в город и символизировавшие волю народа к свободе. Манифестации были хорошо организованы и обеспечены всем необходимым.</w:t>
      </w:r>
    </w:p>
    <w:p w:rsidR="002D3ADF" w:rsidRPr="002F26A1" w:rsidRDefault="002D3ADF" w:rsidP="002D3A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z w:val="28"/>
          <w:szCs w:val="28"/>
        </w:rPr>
        <w:t>Специальную подготовку в Венгрии проходили "наблюдатели" (как правило, из рядов молодёжи) для избирательных участков, которых учили, как надо вести себя во время выборов.</w:t>
      </w:r>
    </w:p>
    <w:p w:rsidR="002D3ADF" w:rsidRPr="002F26A1" w:rsidRDefault="002D3ADF" w:rsidP="002D3AD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z w:val="28"/>
          <w:szCs w:val="28"/>
        </w:rPr>
        <w:t>Особая роль отводилась специально организованным и подготовленным молодёжным отрядам "Отпор", которые поддерживали оппозицию.</w:t>
      </w:r>
    </w:p>
    <w:p w:rsidR="002D3ADF" w:rsidRPr="002F26A1" w:rsidRDefault="002D3ADF" w:rsidP="002D3ADF">
      <w:pPr>
        <w:ind w:firstLine="624"/>
        <w:jc w:val="both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z w:val="28"/>
          <w:szCs w:val="28"/>
        </w:rPr>
        <w:t xml:space="preserve">Демонстранты должны были создать видимость возмущения всего народа, массовость, непоколебимую волю, непрерывность в отстаивании "демократии". Они сначала митинговали на улицах, затем перешли к "беспорядкам": разгромили помещение Социалистической партии, подожгли телецентр, ворвались в </w:t>
      </w:r>
      <w:proofErr w:type="gramStart"/>
      <w:r w:rsidRPr="002F26A1">
        <w:rPr>
          <w:rFonts w:ascii="Times New Roman" w:hAnsi="Times New Roman"/>
          <w:sz w:val="28"/>
          <w:szCs w:val="28"/>
        </w:rPr>
        <w:t>Скупщину</w:t>
      </w:r>
      <w:proofErr w:type="gramEnd"/>
      <w:r w:rsidRPr="002F26A1">
        <w:rPr>
          <w:rFonts w:ascii="Times New Roman" w:hAnsi="Times New Roman"/>
          <w:sz w:val="28"/>
          <w:szCs w:val="28"/>
        </w:rPr>
        <w:t>, подожгли её и уничтожили все избирательные бюллетени. Запад поторопился назвать события в Сербии революцией, приветствовал "свержение режима Милошевича". Слободан Милошевич был вынужден признать своё поражение.</w:t>
      </w:r>
    </w:p>
    <w:p w:rsidR="002D3ADF" w:rsidRPr="002F26A1" w:rsidRDefault="002D3ADF" w:rsidP="002D3ADF">
      <w:pPr>
        <w:pStyle w:val="prea"/>
        <w:spacing w:after="0" w:afterAutospacing="0"/>
        <w:ind w:firstLine="624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2F26A1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lastRenderedPageBreak/>
        <w:t xml:space="preserve">Сценарий свержения режима в Сербии оказался настолько успешным, что практически без изменения был применён в Грузии и на Украине. Причём, обучали оппозиционеров Грузии на территории Сербии, а Украины – в Сербии и Грузии. </w:t>
      </w:r>
      <w:r w:rsidRPr="002F26A1">
        <w:rPr>
          <w:rFonts w:ascii="Times New Roman" w:hAnsi="Times New Roman"/>
          <w:b w:val="0"/>
          <w:i w:val="0"/>
          <w:sz w:val="28"/>
          <w:szCs w:val="28"/>
        </w:rPr>
        <w:t xml:space="preserve">Однако опыт постреволюционного периода учит нас следующему. Если США кому-то помогают свергнуть власть, то вовсе не для того, чтобы дать стране успешно развиваться по пути демократии. Как правило, государство теряет право самостоятельно решать свою </w:t>
      </w:r>
      <w:proofErr w:type="gramStart"/>
      <w:r w:rsidRPr="002F26A1">
        <w:rPr>
          <w:rFonts w:ascii="Times New Roman" w:hAnsi="Times New Roman"/>
          <w:b w:val="0"/>
          <w:i w:val="0"/>
          <w:sz w:val="28"/>
          <w:szCs w:val="28"/>
        </w:rPr>
        <w:t>судьбу</w:t>
      </w:r>
      <w:proofErr w:type="gramEnd"/>
      <w:r w:rsidRPr="002F26A1">
        <w:rPr>
          <w:rFonts w:ascii="Times New Roman" w:hAnsi="Times New Roman"/>
          <w:b w:val="0"/>
          <w:i w:val="0"/>
          <w:sz w:val="28"/>
          <w:szCs w:val="28"/>
        </w:rPr>
        <w:t xml:space="preserve"> и вынуждено за услуги расплачиваться ограничением суверенитета.</w:t>
      </w:r>
    </w:p>
    <w:p w:rsidR="002D3ADF" w:rsidRPr="002F26A1" w:rsidRDefault="002D3ADF" w:rsidP="002D3ADF">
      <w:pPr>
        <w:pStyle w:val="af4"/>
        <w:ind w:firstLine="708"/>
        <w:jc w:val="both"/>
        <w:rPr>
          <w:bCs/>
          <w:szCs w:val="28"/>
        </w:rPr>
      </w:pPr>
      <w:r w:rsidRPr="002F26A1">
        <w:rPr>
          <w:szCs w:val="28"/>
        </w:rPr>
        <w:t>Так сменили в стране власть, которую долго не могли разрушить. Но оставалась ещё Союзная Республика Югославия (СРЮ), символ неуступчивости, независимости и самостоятельности.</w:t>
      </w:r>
      <w:r w:rsidRPr="002F26A1">
        <w:rPr>
          <w:bCs/>
          <w:szCs w:val="28"/>
        </w:rPr>
        <w:t xml:space="preserve"> Надо было сделать так, чтобы и это государство исчезло с карты Европы. При послушной «демократической» власти сделать это оказалось легко. Здесь уже не нужны были революции, а лишь согласие верхушки политических элит. Сценарий выглядел так: СРЮ преобразовать на несколько лет в конфедерацию Сербии и Черногории, а затем разделить её на два независимых государства с возможностью дальнейшего дробления Сербии. И всё получилось, даже спокойнее, чем предполагалось. </w:t>
      </w:r>
    </w:p>
    <w:p w:rsidR="002D3ADF" w:rsidRPr="002F26A1" w:rsidRDefault="002D3ADF" w:rsidP="002D3AD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6A1">
        <w:rPr>
          <w:rFonts w:ascii="Times New Roman" w:hAnsi="Times New Roman"/>
          <w:sz w:val="28"/>
          <w:szCs w:val="28"/>
        </w:rPr>
        <w:t xml:space="preserve">Хавьер Солана, прибыв в Белград в феврале </w:t>
      </w:r>
      <w:smartTag w:uri="urn:schemas-microsoft-com:office:smarttags" w:element="metricconverter">
        <w:smartTagPr>
          <w:attr w:name="ProductID" w:val="2003 г"/>
        </w:smartTagPr>
        <w:r w:rsidRPr="002F26A1">
          <w:rPr>
            <w:rFonts w:ascii="Times New Roman" w:hAnsi="Times New Roman"/>
            <w:sz w:val="28"/>
            <w:szCs w:val="28"/>
          </w:rPr>
          <w:t>2003 г</w:t>
        </w:r>
      </w:smartTag>
      <w:r w:rsidRPr="002F26A1">
        <w:rPr>
          <w:rFonts w:ascii="Times New Roman" w:hAnsi="Times New Roman"/>
          <w:sz w:val="28"/>
          <w:szCs w:val="28"/>
        </w:rPr>
        <w:t>., предложил в узком кругу руководству Сербии и Черногории признать факт прекращения существования такого государства, как Союзная Республика Югославия и принять Конституционную хартию, написанную где-то в Европе, означающую рождение в одночасье новой страны.</w:t>
      </w:r>
      <w:proofErr w:type="gramEnd"/>
      <w:r w:rsidRPr="002F26A1">
        <w:rPr>
          <w:rFonts w:ascii="Times New Roman" w:hAnsi="Times New Roman"/>
          <w:sz w:val="28"/>
          <w:szCs w:val="28"/>
        </w:rPr>
        <w:t xml:space="preserve"> Сопротивления он не встретил. Парламент в этом не участвовал. Референдум не проводили. Келейные договорённости прекратили существование государства, имеющего почти столетнюю историю. На обломках Югославии возникло не имеющее аналогов в современной системе международного права "государственное образование" Сербия и Черногория (</w:t>
      </w:r>
      <w:proofErr w:type="spellStart"/>
      <w:r w:rsidRPr="002F26A1">
        <w:rPr>
          <w:rFonts w:ascii="Times New Roman" w:hAnsi="Times New Roman"/>
          <w:sz w:val="28"/>
          <w:szCs w:val="28"/>
        </w:rPr>
        <w:t>СиЧ</w:t>
      </w:r>
      <w:proofErr w:type="spellEnd"/>
      <w:r w:rsidRPr="002F26A1">
        <w:rPr>
          <w:rFonts w:ascii="Times New Roman" w:hAnsi="Times New Roman"/>
          <w:sz w:val="28"/>
          <w:szCs w:val="28"/>
        </w:rPr>
        <w:t>), которое позже (2006) быстро и достаточно безболезненно распалось на два государства. И сделал это Хавьер Солана, который для сербов являлся военным преступником, бросавшим бомбы на их страну в 1999-ом. Именно неясные правовые рамки нового государства</w:t>
      </w:r>
      <w:r w:rsidRPr="002F26A1">
        <w:rPr>
          <w:rFonts w:ascii="Times New Roman" w:hAnsi="Times New Roman"/>
          <w:i/>
          <w:sz w:val="28"/>
          <w:szCs w:val="28"/>
        </w:rPr>
        <w:t xml:space="preserve"> </w:t>
      </w:r>
      <w:r w:rsidRPr="002F26A1">
        <w:rPr>
          <w:rFonts w:ascii="Times New Roman" w:hAnsi="Times New Roman"/>
          <w:sz w:val="28"/>
          <w:szCs w:val="28"/>
        </w:rPr>
        <w:t xml:space="preserve">позволили почти безболезненно перейти к разделению уже Сербии и Черногории, к отделению от Сербии Косова. После </w:t>
      </w:r>
      <w:smartTag w:uri="urn:schemas-microsoft-com:office:smarttags" w:element="metricconverter">
        <w:smartTagPr>
          <w:attr w:name="ProductID" w:val="2000 г"/>
        </w:smartTagPr>
        <w:r w:rsidRPr="002F26A1">
          <w:rPr>
            <w:rFonts w:ascii="Times New Roman" w:hAnsi="Times New Roman"/>
            <w:sz w:val="28"/>
            <w:szCs w:val="28"/>
          </w:rPr>
          <w:t>2000 г</w:t>
        </w:r>
      </w:smartTag>
      <w:r w:rsidRPr="002F26A1">
        <w:rPr>
          <w:rFonts w:ascii="Times New Roman" w:hAnsi="Times New Roman"/>
          <w:sz w:val="28"/>
          <w:szCs w:val="28"/>
        </w:rPr>
        <w:t xml:space="preserve">. Косово и </w:t>
      </w:r>
      <w:proofErr w:type="spellStart"/>
      <w:r w:rsidRPr="002F26A1">
        <w:rPr>
          <w:rFonts w:ascii="Times New Roman" w:hAnsi="Times New Roman"/>
          <w:sz w:val="28"/>
          <w:szCs w:val="28"/>
        </w:rPr>
        <w:t>Метохия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семимильными шагами продвинулись к независимости.</w:t>
      </w:r>
    </w:p>
    <w:p w:rsidR="002D3ADF" w:rsidRPr="002F26A1" w:rsidRDefault="002D3ADF" w:rsidP="002D3A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z w:val="28"/>
          <w:szCs w:val="28"/>
        </w:rPr>
        <w:t>При новой власти активизировалось сотрудничество с МТБЮ, был арестован бывший президент С. Милошевич</w:t>
      </w:r>
      <w:r w:rsidR="00C5389B">
        <w:rPr>
          <w:rFonts w:ascii="Times New Roman" w:hAnsi="Times New Roman"/>
          <w:sz w:val="28"/>
          <w:szCs w:val="28"/>
        </w:rPr>
        <w:t xml:space="preserve"> (октябрь 2000 г.)</w:t>
      </w:r>
      <w:r w:rsidRPr="002F26A1">
        <w:rPr>
          <w:rFonts w:ascii="Times New Roman" w:hAnsi="Times New Roman"/>
          <w:sz w:val="28"/>
          <w:szCs w:val="28"/>
        </w:rPr>
        <w:t xml:space="preserve">. Западное сообщество получило право на территории Югославии решать большинство вопросов, включая кадровые, военные, и даже существования самого государства. Национальная, культурная идентичность Сербии, а также патриотизм стали в средствах массовой информации нежелательными  понятиями. Была также сделана попытка поставить под контроль правительства </w:t>
      </w:r>
      <w:r w:rsidRPr="002F26A1">
        <w:rPr>
          <w:rFonts w:ascii="Times New Roman" w:hAnsi="Times New Roman"/>
          <w:sz w:val="28"/>
          <w:szCs w:val="28"/>
        </w:rPr>
        <w:lastRenderedPageBreak/>
        <w:t xml:space="preserve">армию, спецслужбы, МВД. В армии началась реформа, затронувшая, прежде всего, офицерские и генеральские кадры. </w:t>
      </w:r>
    </w:p>
    <w:p w:rsidR="002D3ADF" w:rsidRPr="002F26A1" w:rsidRDefault="002D3ADF" w:rsidP="002D3A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26A1">
        <w:rPr>
          <w:rFonts w:ascii="Times New Roman" w:hAnsi="Times New Roman"/>
          <w:sz w:val="28"/>
          <w:szCs w:val="28"/>
        </w:rPr>
        <w:t>Грустно говорить о том, что в Сербии и Черногории произошёл п</w:t>
      </w:r>
      <w:r w:rsidRPr="002F26A1">
        <w:rPr>
          <w:rFonts w:ascii="Times New Roman" w:hAnsi="Times New Roman"/>
          <w:bCs/>
          <w:sz w:val="28"/>
          <w:szCs w:val="28"/>
        </w:rPr>
        <w:t>ересмотр результатов</w:t>
      </w:r>
      <w:r w:rsidRPr="002F26A1">
        <w:rPr>
          <w:rFonts w:ascii="Times New Roman" w:hAnsi="Times New Roman"/>
          <w:sz w:val="28"/>
          <w:szCs w:val="28"/>
        </w:rPr>
        <w:t xml:space="preserve"> и содержания </w:t>
      </w:r>
      <w:r w:rsidRPr="002F26A1">
        <w:rPr>
          <w:rFonts w:ascii="Times New Roman" w:hAnsi="Times New Roman"/>
          <w:bCs/>
          <w:sz w:val="28"/>
          <w:szCs w:val="28"/>
        </w:rPr>
        <w:t>войн</w:t>
      </w:r>
      <w:r w:rsidRPr="002F26A1">
        <w:rPr>
          <w:rFonts w:ascii="Times New Roman" w:hAnsi="Times New Roman"/>
          <w:sz w:val="28"/>
          <w:szCs w:val="28"/>
        </w:rPr>
        <w:t xml:space="preserve"> в Хорватии, БиГ, Косове. Он ознаменован процессом самобичевания, признанием вины Сербии за многочисленные жертвы в войнах на территории Хорватии, Боснии и Герцеговины. Это привело к тому, что насилие над Сербией и сербским народом (от санкций до бомбардировок) молчаливо воспринимается как применение заслуженного наказания за политику 90-х годов. Кроме того, такая позиция морально оправдывает действия агрессора на Балканах. Несмотря на то, что 73% населения Сербии выступало против НАТО, а 52% - против программы </w:t>
      </w:r>
      <w:proofErr w:type="spellStart"/>
      <w:r w:rsidRPr="002F26A1">
        <w:rPr>
          <w:rFonts w:ascii="Times New Roman" w:hAnsi="Times New Roman"/>
          <w:sz w:val="28"/>
          <w:szCs w:val="28"/>
        </w:rPr>
        <w:t>Партнерство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во имя мира, правительство открыто говорит о сотрудничестве с Североатлантическим блоком, а в Европе и США не сомневаются, что все балканские страны непременно станут членами НАТО. </w:t>
      </w:r>
      <w:proofErr w:type="gramStart"/>
      <w:r w:rsidRPr="002F26A1">
        <w:rPr>
          <w:rFonts w:ascii="Times New Roman" w:hAnsi="Times New Roman"/>
          <w:sz w:val="28"/>
          <w:szCs w:val="28"/>
        </w:rPr>
        <w:t>Условия же присоединения к программе "</w:t>
      </w:r>
      <w:proofErr w:type="spellStart"/>
      <w:r w:rsidRPr="002F26A1">
        <w:rPr>
          <w:rFonts w:ascii="Times New Roman" w:hAnsi="Times New Roman"/>
          <w:sz w:val="28"/>
          <w:szCs w:val="28"/>
        </w:rPr>
        <w:t>Партнерство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во имя мира" достаточно </w:t>
      </w:r>
      <w:proofErr w:type="spellStart"/>
      <w:r w:rsidRPr="002F26A1">
        <w:rPr>
          <w:rFonts w:ascii="Times New Roman" w:hAnsi="Times New Roman"/>
          <w:sz w:val="28"/>
          <w:szCs w:val="28"/>
        </w:rPr>
        <w:t>жесткие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: сотрудничество с Международным трибуналом, реформа </w:t>
      </w:r>
      <w:proofErr w:type="spellStart"/>
      <w:r w:rsidRPr="002F26A1">
        <w:rPr>
          <w:rFonts w:ascii="Times New Roman" w:hAnsi="Times New Roman"/>
          <w:sz w:val="28"/>
          <w:szCs w:val="28"/>
        </w:rPr>
        <w:t>вооруженных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сил и системы обороны по системе НАТО, а также прекращение всех связей с армией Республики Сербской.</w:t>
      </w:r>
      <w:proofErr w:type="gramEnd"/>
      <w:r w:rsidRPr="002F26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26A1">
        <w:rPr>
          <w:rFonts w:ascii="Times New Roman" w:hAnsi="Times New Roman"/>
          <w:sz w:val="28"/>
          <w:szCs w:val="28"/>
        </w:rPr>
        <w:t>Сербия уже заключила несколько достаточно кабальных договоров с НАТО ("О сухопутных линиях коммуникации"</w:t>
      </w:r>
      <w:r w:rsidRPr="002F26A1">
        <w:rPr>
          <w:rStyle w:val="osnovtext1"/>
          <w:rFonts w:ascii="Times New Roman" w:hAnsi="Times New Roman"/>
          <w:sz w:val="28"/>
          <w:szCs w:val="28"/>
        </w:rPr>
        <w:t>, 2005;</w:t>
      </w:r>
      <w:r w:rsidRPr="002F26A1">
        <w:rPr>
          <w:rFonts w:ascii="Times New Roman" w:hAnsi="Times New Roman"/>
          <w:sz w:val="28"/>
          <w:szCs w:val="28"/>
        </w:rPr>
        <w:t xml:space="preserve"> Договор о безопасности информации, 2008; ряд договоров с США и др.</w:t>
      </w:r>
      <w:r w:rsidRPr="002F26A1">
        <w:rPr>
          <w:rStyle w:val="osnovtext1"/>
          <w:rFonts w:ascii="Times New Roman" w:hAnsi="Times New Roman"/>
          <w:sz w:val="28"/>
          <w:szCs w:val="28"/>
        </w:rPr>
        <w:t>)</w:t>
      </w:r>
      <w:r w:rsidRPr="002F26A1">
        <w:rPr>
          <w:rFonts w:ascii="Times New Roman" w:hAnsi="Times New Roman"/>
          <w:sz w:val="28"/>
          <w:szCs w:val="28"/>
        </w:rPr>
        <w:t xml:space="preserve">, которые </w:t>
      </w:r>
      <w:r w:rsidRPr="002F26A1">
        <w:rPr>
          <w:rStyle w:val="osnovtext1"/>
          <w:rFonts w:ascii="Times New Roman" w:hAnsi="Times New Roman"/>
          <w:sz w:val="28"/>
          <w:szCs w:val="28"/>
        </w:rPr>
        <w:t>расширяют возможность дополнительного размещения войск НАТО на Балканах, их дислокации и перегруппировки для дальнейшей переброски в другие регионы, а также контроля над армиями некогда непослушных балканских государств.</w:t>
      </w:r>
      <w:r w:rsidRPr="002F26A1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2D3ADF" w:rsidRDefault="002D3ADF" w:rsidP="002D3AD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6A1">
        <w:rPr>
          <w:rFonts w:ascii="Times New Roman" w:hAnsi="Times New Roman"/>
          <w:sz w:val="28"/>
          <w:szCs w:val="28"/>
        </w:rPr>
        <w:t>Смена политических элит в Сербии признана на Западе успешной, сценарий – плодотворным.</w:t>
      </w:r>
      <w:proofErr w:type="gramEnd"/>
      <w:r w:rsidRPr="002F26A1">
        <w:rPr>
          <w:rFonts w:ascii="Times New Roman" w:hAnsi="Times New Roman"/>
          <w:sz w:val="28"/>
          <w:szCs w:val="28"/>
        </w:rPr>
        <w:t xml:space="preserve"> И тиражируют его, правда, под руководством США, уже сербские парни. </w:t>
      </w:r>
      <w:proofErr w:type="spellStart"/>
      <w:r w:rsidRPr="002F26A1">
        <w:rPr>
          <w:rFonts w:ascii="Times New Roman" w:hAnsi="Times New Roman"/>
          <w:sz w:val="28"/>
          <w:szCs w:val="28"/>
        </w:rPr>
        <w:t>Срджа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Попович возглавил группу под названием </w:t>
      </w:r>
      <w:r w:rsidRPr="002F26A1">
        <w:rPr>
          <w:rFonts w:ascii="Times New Roman" w:hAnsi="Times New Roman"/>
          <w:color w:val="222222"/>
          <w:sz w:val="27"/>
          <w:szCs w:val="27"/>
        </w:rPr>
        <w:t>“CANVAS”</w:t>
      </w:r>
      <w:r w:rsidRPr="002F26A1">
        <w:rPr>
          <w:rFonts w:ascii="Times New Roman" w:hAnsi="Times New Roman"/>
          <w:sz w:val="28"/>
          <w:szCs w:val="28"/>
        </w:rPr>
        <w:t xml:space="preserve"> и обучает (не</w:t>
      </w:r>
      <w:proofErr w:type="gramStart"/>
      <w:r w:rsidRPr="002F26A1">
        <w:rPr>
          <w:rFonts w:ascii="Times New Roman" w:hAnsi="Times New Roman"/>
          <w:sz w:val="28"/>
          <w:szCs w:val="28"/>
        </w:rPr>
        <w:t>)н</w:t>
      </w:r>
      <w:proofErr w:type="gramEnd"/>
      <w:r w:rsidRPr="002F26A1">
        <w:rPr>
          <w:rFonts w:ascii="Times New Roman" w:hAnsi="Times New Roman"/>
          <w:sz w:val="28"/>
          <w:szCs w:val="28"/>
        </w:rPr>
        <w:t xml:space="preserve">асильственной смене власти всех желающих. Попович не оригинален. Он продвигает в массы теорию американского философа Джина Шарпа, который для нужд американской разведки изучил и описал опыт борьбы по смене власти. </w:t>
      </w:r>
      <w:proofErr w:type="spellStart"/>
      <w:r w:rsidRPr="002F26A1">
        <w:rPr>
          <w:rFonts w:ascii="Times New Roman" w:hAnsi="Times New Roman"/>
          <w:sz w:val="28"/>
          <w:szCs w:val="28"/>
        </w:rPr>
        <w:t>Срджа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6A1">
        <w:rPr>
          <w:rFonts w:ascii="Times New Roman" w:hAnsi="Times New Roman"/>
          <w:sz w:val="28"/>
          <w:szCs w:val="28"/>
        </w:rPr>
        <w:t>Попопич</w:t>
      </w:r>
      <w:proofErr w:type="spellEnd"/>
      <w:r w:rsidRPr="002F26A1">
        <w:rPr>
          <w:rFonts w:ascii="Times New Roman" w:hAnsi="Times New Roman"/>
          <w:sz w:val="28"/>
          <w:szCs w:val="28"/>
        </w:rPr>
        <w:t xml:space="preserve"> с усердием делится своим опытом свержения власти с оппозицией во многих странах мира. И Белоруссия, Украина, а теперь уже Босния и Герцеговина – не исключение. События на Украине должны стать «прививкой» российской политической элите, чтобы распознать планы по смене политической власти и у нас, так долго вынашиваемые в Вашингтоне. </w:t>
      </w:r>
    </w:p>
    <w:p w:rsidR="00D574DD" w:rsidRDefault="00D574DD" w:rsidP="002D3A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События на Украине </w:t>
      </w:r>
      <w:r w:rsidR="00F7754C">
        <w:rPr>
          <w:rFonts w:ascii="Times New Roman" w:hAnsi="Times New Roman"/>
          <w:sz w:val="28"/>
          <w:szCs w:val="28"/>
        </w:rPr>
        <w:t xml:space="preserve">начинали </w:t>
      </w:r>
      <w:r>
        <w:rPr>
          <w:rFonts w:ascii="Times New Roman" w:hAnsi="Times New Roman"/>
          <w:sz w:val="28"/>
          <w:szCs w:val="28"/>
        </w:rPr>
        <w:t>развива</w:t>
      </w:r>
      <w:r w:rsidR="00F7754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="00F7754C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во-многом</w:t>
      </w:r>
      <w:proofErr w:type="gramEnd"/>
      <w:r>
        <w:rPr>
          <w:rFonts w:ascii="Times New Roman" w:hAnsi="Times New Roman"/>
          <w:sz w:val="28"/>
          <w:szCs w:val="28"/>
        </w:rPr>
        <w:t xml:space="preserve"> по югославским сценариям. </w:t>
      </w:r>
      <w:r w:rsidR="00F7754C">
        <w:rPr>
          <w:rFonts w:ascii="Times New Roman" w:hAnsi="Times New Roman"/>
          <w:sz w:val="28"/>
          <w:szCs w:val="28"/>
        </w:rPr>
        <w:t xml:space="preserve">Политика двойных стандартов, надуманные обвинения, информационная война, введение санкций – всё это </w:t>
      </w:r>
      <w:r w:rsidR="0079159A">
        <w:rPr>
          <w:rFonts w:ascii="Times New Roman" w:hAnsi="Times New Roman"/>
          <w:sz w:val="28"/>
          <w:szCs w:val="28"/>
        </w:rPr>
        <w:t>б</w:t>
      </w:r>
      <w:r w:rsidR="00F7754C">
        <w:rPr>
          <w:rFonts w:ascii="Times New Roman" w:hAnsi="Times New Roman"/>
          <w:sz w:val="28"/>
          <w:szCs w:val="28"/>
        </w:rPr>
        <w:t xml:space="preserve">ыло предсказуемо. Однако новое время внесло свои коррективы. В украинских делах просматривалось </w:t>
      </w:r>
      <w:r w:rsidR="00F7754C">
        <w:rPr>
          <w:rFonts w:ascii="Times New Roman" w:hAnsi="Times New Roman"/>
          <w:sz w:val="28"/>
          <w:szCs w:val="28"/>
        </w:rPr>
        <w:lastRenderedPageBreak/>
        <w:t xml:space="preserve">желание, прежде всего, США, во что бы то ни стало вовлечь Россию в конфликт. И если в Югославии надо было Россию изолировать, то на </w:t>
      </w:r>
      <w:proofErr w:type="spellStart"/>
      <w:r w:rsidR="00F7754C">
        <w:rPr>
          <w:rFonts w:ascii="Times New Roman" w:hAnsi="Times New Roman"/>
          <w:sz w:val="28"/>
          <w:szCs w:val="28"/>
        </w:rPr>
        <w:t>Ураине</w:t>
      </w:r>
      <w:proofErr w:type="spellEnd"/>
      <w:r w:rsidR="00F7754C">
        <w:rPr>
          <w:rFonts w:ascii="Times New Roman" w:hAnsi="Times New Roman"/>
          <w:sz w:val="28"/>
          <w:szCs w:val="28"/>
        </w:rPr>
        <w:t xml:space="preserve"> – вовлечь</w:t>
      </w:r>
      <w:r w:rsidR="0079159A">
        <w:rPr>
          <w:rFonts w:ascii="Times New Roman" w:hAnsi="Times New Roman"/>
          <w:sz w:val="28"/>
          <w:szCs w:val="28"/>
        </w:rPr>
        <w:t xml:space="preserve"> в события, втянуть в войну</w:t>
      </w:r>
      <w:r w:rsidR="00F7754C">
        <w:rPr>
          <w:rFonts w:ascii="Times New Roman" w:hAnsi="Times New Roman"/>
          <w:sz w:val="28"/>
          <w:szCs w:val="28"/>
        </w:rPr>
        <w:t xml:space="preserve">. И если бы эти события происходили в 90-е, то план обязательно бы сработал. Тогда Россия </w:t>
      </w:r>
      <w:r w:rsidR="0079159A">
        <w:rPr>
          <w:rFonts w:ascii="Times New Roman" w:hAnsi="Times New Roman"/>
          <w:sz w:val="28"/>
          <w:szCs w:val="28"/>
        </w:rPr>
        <w:t>была слаба, ст</w:t>
      </w:r>
      <w:r w:rsidR="00320E3D">
        <w:rPr>
          <w:rFonts w:ascii="Times New Roman" w:hAnsi="Times New Roman"/>
          <w:sz w:val="28"/>
          <w:szCs w:val="28"/>
        </w:rPr>
        <w:t>а</w:t>
      </w:r>
      <w:r w:rsidR="0079159A">
        <w:rPr>
          <w:rFonts w:ascii="Times New Roman" w:hAnsi="Times New Roman"/>
          <w:sz w:val="28"/>
          <w:szCs w:val="28"/>
        </w:rPr>
        <w:t xml:space="preserve">ралась не спорить, не выходила за рамки дозволенного, играла отведённую ей западными партнёрами роль давления на несговорчивых сербов. Сегодня </w:t>
      </w:r>
      <w:r w:rsidR="00320E3D">
        <w:rPr>
          <w:rFonts w:ascii="Times New Roman" w:hAnsi="Times New Roman"/>
          <w:sz w:val="28"/>
          <w:szCs w:val="28"/>
        </w:rPr>
        <w:t xml:space="preserve">Россия оказалась способна распознать отводимую ей роль, переиграть противника, проявит самостоятельность. В конечном итоге именно Россия становится субъектом переговорного процесса и тем звеном в группе европейских лидеров, которые остановили войну на Украине и создали основу для мирного политического процесса в дальнейшем. </w:t>
      </w:r>
      <w:r w:rsidR="00BC423E">
        <w:rPr>
          <w:rFonts w:ascii="Times New Roman" w:hAnsi="Times New Roman"/>
          <w:sz w:val="28"/>
          <w:szCs w:val="28"/>
        </w:rPr>
        <w:t xml:space="preserve">Европа. Этот хрупкий пока мир могут нарушить только США, чтобы в очередной раз показать Европе, что без них Европа не справляется с возникающими проблемами. На Украину потекло оружие, прибывают инструкторы, </w:t>
      </w:r>
      <w:r w:rsidR="00EE02F6">
        <w:rPr>
          <w:rFonts w:ascii="Times New Roman" w:hAnsi="Times New Roman"/>
          <w:sz w:val="28"/>
          <w:szCs w:val="28"/>
        </w:rPr>
        <w:t>будто речь идёт не о мирном договоре, а лишь о перемирии. Европе предстоит серьёзное испытание на самостоятельность.</w:t>
      </w:r>
    </w:p>
    <w:p w:rsidR="002F2961" w:rsidRPr="002F2961" w:rsidRDefault="002F2961" w:rsidP="002F2961">
      <w:pPr>
        <w:jc w:val="both"/>
        <w:rPr>
          <w:rFonts w:ascii="Times New Roman" w:hAnsi="Times New Roman"/>
          <w:i/>
          <w:sz w:val="24"/>
          <w:szCs w:val="24"/>
        </w:rPr>
      </w:pPr>
      <w:r w:rsidRPr="002F2961">
        <w:rPr>
          <w:rFonts w:ascii="Times New Roman" w:hAnsi="Times New Roman"/>
          <w:b/>
          <w:i/>
          <w:sz w:val="24"/>
          <w:szCs w:val="24"/>
        </w:rPr>
        <w:t xml:space="preserve">Опубликовано: </w:t>
      </w:r>
      <w:r w:rsidRPr="002F2961">
        <w:rPr>
          <w:rFonts w:ascii="Times New Roman" w:hAnsi="Times New Roman"/>
          <w:sz w:val="20"/>
          <w:szCs w:val="20"/>
        </w:rPr>
        <w:t>Обозреватель. М., 2015. № 3</w:t>
      </w:r>
      <w:r w:rsidRPr="002F2961">
        <w:rPr>
          <w:rFonts w:ascii="Times New Roman" w:hAnsi="Times New Roman"/>
          <w:b/>
          <w:sz w:val="20"/>
          <w:szCs w:val="20"/>
        </w:rPr>
        <w:t xml:space="preserve">. </w:t>
      </w:r>
      <w:r w:rsidRPr="002F2961">
        <w:rPr>
          <w:rFonts w:ascii="Times New Roman" w:hAnsi="Times New Roman"/>
          <w:sz w:val="20"/>
          <w:szCs w:val="20"/>
        </w:rPr>
        <w:t>С. 6-14.</w:t>
      </w:r>
    </w:p>
    <w:p w:rsidR="002D3ADF" w:rsidRPr="002F26A1" w:rsidRDefault="002D3ADF" w:rsidP="002D3AD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3ADF" w:rsidRPr="002F26A1" w:rsidRDefault="002D3ADF" w:rsidP="005E705C">
      <w:pPr>
        <w:pStyle w:val="a5"/>
        <w:spacing w:before="0" w:beforeAutospacing="0" w:after="230" w:afterAutospacing="0" w:line="241" w:lineRule="atLeast"/>
        <w:jc w:val="center"/>
        <w:rPr>
          <w:color w:val="000000"/>
        </w:rPr>
      </w:pPr>
      <w:bookmarkStart w:id="0" w:name="_GoBack"/>
      <w:bookmarkEnd w:id="0"/>
    </w:p>
    <w:p w:rsidR="00661319" w:rsidRPr="002F26A1" w:rsidRDefault="00661319" w:rsidP="008C72C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754C" w:rsidRPr="002F26A1" w:rsidRDefault="00F7754C">
      <w:pPr>
        <w:pStyle w:val="a7"/>
        <w:ind w:firstLine="709"/>
        <w:rPr>
          <w:spacing w:val="-3"/>
          <w:sz w:val="28"/>
          <w:szCs w:val="28"/>
        </w:rPr>
      </w:pPr>
    </w:p>
    <w:sectPr w:rsidR="00F7754C" w:rsidRPr="002F26A1" w:rsidSect="000055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BC" w:rsidRDefault="003317BC" w:rsidP="00C91FB5">
      <w:pPr>
        <w:spacing w:after="0" w:line="240" w:lineRule="auto"/>
      </w:pPr>
      <w:r>
        <w:separator/>
      </w:r>
    </w:p>
  </w:endnote>
  <w:endnote w:type="continuationSeparator" w:id="0">
    <w:p w:rsidR="003317BC" w:rsidRDefault="003317BC" w:rsidP="00C91FB5">
      <w:pPr>
        <w:spacing w:after="0" w:line="240" w:lineRule="auto"/>
      </w:pPr>
      <w:r>
        <w:continuationSeparator/>
      </w:r>
    </w:p>
  </w:endnote>
  <w:endnote w:id="1">
    <w:p w:rsidR="00D43645" w:rsidRPr="00957BA0" w:rsidRDefault="00D43645" w:rsidP="00D43645">
      <w:pPr>
        <w:pStyle w:val="a9"/>
        <w:spacing w:line="240" w:lineRule="auto"/>
      </w:pPr>
      <w:r>
        <w:rPr>
          <w:rStyle w:val="ac"/>
        </w:rPr>
        <w:endnoteRef/>
      </w:r>
      <w:r>
        <w:t xml:space="preserve"> </w:t>
      </w:r>
      <w:r w:rsidRPr="00957BA0">
        <w:rPr>
          <w:rFonts w:ascii="Times New Roman" w:hAnsi="Times New Roman"/>
          <w:color w:val="000000"/>
          <w:lang w:val="sl-SI"/>
        </w:rPr>
        <w:t xml:space="preserve">Deklaracija о </w:t>
      </w:r>
      <w:r w:rsidRPr="00957BA0">
        <w:rPr>
          <w:rFonts w:ascii="Times New Roman" w:hAnsi="Times New Roman"/>
          <w:color w:val="000000"/>
          <w:lang w:val="hr-HR"/>
        </w:rPr>
        <w:t>kriterijumima za priznavanje novih država u</w:t>
      </w:r>
      <w:r w:rsidRPr="00957BA0">
        <w:rPr>
          <w:rFonts w:ascii="Times New Roman" w:hAnsi="Times New Roman"/>
          <w:lang w:val="sl-SI"/>
        </w:rPr>
        <w:t xml:space="preserve"> </w:t>
      </w:r>
      <w:r w:rsidRPr="00957BA0">
        <w:rPr>
          <w:rFonts w:ascii="Times New Roman" w:hAnsi="Times New Roman"/>
          <w:color w:val="000000"/>
          <w:lang w:val="hr-HR"/>
        </w:rPr>
        <w:t xml:space="preserve">Istočnoj Evropi i Sovjetskom Savezu </w:t>
      </w:r>
      <w:r w:rsidRPr="00957BA0">
        <w:rPr>
          <w:rFonts w:ascii="Times New Roman" w:hAnsi="Times New Roman"/>
          <w:color w:val="000000"/>
          <w:lang w:val="sl-SI"/>
        </w:rPr>
        <w:t xml:space="preserve">// </w:t>
      </w:r>
      <w:r w:rsidRPr="00957BA0">
        <w:rPr>
          <w:rFonts w:ascii="Times New Roman" w:hAnsi="Times New Roman"/>
          <w:color w:val="000000"/>
          <w:lang w:val="hr-HR"/>
        </w:rPr>
        <w:t>Međunarodna politika.</w:t>
      </w:r>
      <w:r w:rsidRPr="00957BA0">
        <w:rPr>
          <w:rFonts w:ascii="Times New Roman" w:hAnsi="Times New Roman"/>
          <w:lang w:val="sl-SI"/>
        </w:rPr>
        <w:t xml:space="preserve"> </w:t>
      </w:r>
      <w:r w:rsidRPr="00957BA0">
        <w:rPr>
          <w:rFonts w:ascii="Times New Roman" w:hAnsi="Times New Roman"/>
          <w:color w:val="000000"/>
          <w:lang w:val="hr-HR"/>
        </w:rPr>
        <w:t xml:space="preserve">Beograd, 1991. — G. 42, № </w:t>
      </w:r>
      <w:r w:rsidRPr="00957BA0">
        <w:rPr>
          <w:rFonts w:ascii="Times New Roman" w:hAnsi="Times New Roman"/>
          <w:color w:val="000000"/>
          <w:lang w:val="sl-SI"/>
        </w:rPr>
        <w:t xml:space="preserve">998/1000. </w:t>
      </w:r>
      <w:r w:rsidRPr="00957BA0">
        <w:rPr>
          <w:rFonts w:ascii="Times New Roman" w:hAnsi="Times New Roman"/>
          <w:color w:val="000000"/>
          <w:lang w:val="hr-HR"/>
        </w:rPr>
        <w:t>— S. 27 — 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BC" w:rsidRDefault="003317BC" w:rsidP="00C91FB5">
      <w:pPr>
        <w:spacing w:after="0" w:line="240" w:lineRule="auto"/>
      </w:pPr>
      <w:r>
        <w:separator/>
      </w:r>
    </w:p>
  </w:footnote>
  <w:footnote w:type="continuationSeparator" w:id="0">
    <w:p w:rsidR="003317BC" w:rsidRDefault="003317BC" w:rsidP="00C91FB5">
      <w:pPr>
        <w:spacing w:after="0" w:line="240" w:lineRule="auto"/>
      </w:pPr>
      <w:r>
        <w:continuationSeparator/>
      </w:r>
    </w:p>
  </w:footnote>
  <w:footnote w:id="1">
    <w:p w:rsidR="002D3ADF" w:rsidRPr="00816E82" w:rsidRDefault="002D3ADF" w:rsidP="002D3ADF">
      <w:pPr>
        <w:pStyle w:val="af1"/>
      </w:pPr>
      <w:r w:rsidRPr="00816E82">
        <w:rPr>
          <w:rStyle w:val="af3"/>
        </w:rPr>
        <w:footnoteRef/>
      </w:r>
      <w:r w:rsidRPr="00816E82">
        <w:t xml:space="preserve"> </w:t>
      </w:r>
      <w:proofErr w:type="spellStart"/>
      <w:r w:rsidRPr="00816E82">
        <w:t>Сёмин</w:t>
      </w:r>
      <w:proofErr w:type="spellEnd"/>
      <w:r w:rsidRPr="00816E82">
        <w:t xml:space="preserve"> К. Империя добра. Документальный фильм. М., 2008.</w:t>
      </w:r>
    </w:p>
  </w:footnote>
  <w:footnote w:id="2">
    <w:p w:rsidR="002D3ADF" w:rsidRDefault="002D3ADF" w:rsidP="002D3ADF">
      <w:pPr>
        <w:pStyle w:val="af1"/>
      </w:pPr>
      <w:r>
        <w:rPr>
          <w:rStyle w:val="af3"/>
        </w:rPr>
        <w:footnoteRef/>
      </w:r>
      <w:r>
        <w:t xml:space="preserve"> Там же.</w:t>
      </w:r>
    </w:p>
  </w:footnote>
  <w:footnote w:id="3">
    <w:p w:rsidR="002D3ADF" w:rsidRDefault="002D3ADF" w:rsidP="002D3ADF">
      <w:pPr>
        <w:pStyle w:val="af1"/>
      </w:pPr>
      <w:r>
        <w:rPr>
          <w:rStyle w:val="af3"/>
        </w:rPr>
        <w:footnoteRef/>
      </w:r>
      <w:r>
        <w:t xml:space="preserve"> Там же.</w:t>
      </w:r>
    </w:p>
  </w:footnote>
  <w:footnote w:id="4">
    <w:p w:rsidR="002D3ADF" w:rsidRPr="00351132" w:rsidRDefault="002D3ADF" w:rsidP="002D3ADF">
      <w:pPr>
        <w:pStyle w:val="af1"/>
      </w:pPr>
      <w:r>
        <w:rPr>
          <w:rStyle w:val="af3"/>
        </w:rPr>
        <w:footnoteRef/>
      </w:r>
      <w:r w:rsidRPr="00351132">
        <w:t xml:space="preserve"> </w:t>
      </w:r>
      <w:r>
        <w:t>Там же.</w:t>
      </w:r>
    </w:p>
  </w:footnote>
  <w:footnote w:id="5">
    <w:p w:rsidR="002D3ADF" w:rsidRPr="00110009" w:rsidRDefault="002D3ADF" w:rsidP="002D3ADF">
      <w:pPr>
        <w:pStyle w:val="af1"/>
      </w:pPr>
      <w:r>
        <w:rPr>
          <w:rStyle w:val="af3"/>
        </w:rPr>
        <w:footnoteRef/>
      </w:r>
      <w:r>
        <w:t xml:space="preserve"> </w:t>
      </w:r>
      <w:r w:rsidRPr="00110009">
        <w:t>Григорьев Е. Как Берлин организовывал и финансировал оппозицию Милошевичу //  Независимая газета. –  М., 2000. –  17 окт.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3B7"/>
    <w:multiLevelType w:val="multilevel"/>
    <w:tmpl w:val="D4C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A7F23"/>
    <w:multiLevelType w:val="multilevel"/>
    <w:tmpl w:val="71A8BF6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9B6D40"/>
    <w:multiLevelType w:val="hybridMultilevel"/>
    <w:tmpl w:val="EF4AA492"/>
    <w:lvl w:ilvl="0" w:tplc="E1C27144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">
    <w:nsid w:val="20AE5F31"/>
    <w:multiLevelType w:val="multilevel"/>
    <w:tmpl w:val="534E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93376"/>
    <w:multiLevelType w:val="multilevel"/>
    <w:tmpl w:val="C4CA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07371"/>
    <w:multiLevelType w:val="hybridMultilevel"/>
    <w:tmpl w:val="E9144E78"/>
    <w:lvl w:ilvl="0" w:tplc="4AB45C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627145FE"/>
    <w:multiLevelType w:val="multilevel"/>
    <w:tmpl w:val="B380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E6AAC"/>
    <w:multiLevelType w:val="multilevel"/>
    <w:tmpl w:val="0A2C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7D"/>
    <w:rsid w:val="000055A1"/>
    <w:rsid w:val="00005BDE"/>
    <w:rsid w:val="00014B2B"/>
    <w:rsid w:val="0002501E"/>
    <w:rsid w:val="000350BB"/>
    <w:rsid w:val="000743D4"/>
    <w:rsid w:val="00082C15"/>
    <w:rsid w:val="0009758B"/>
    <w:rsid w:val="000C5C3D"/>
    <w:rsid w:val="000D3DFC"/>
    <w:rsid w:val="00112EC3"/>
    <w:rsid w:val="001178D8"/>
    <w:rsid w:val="00140BD1"/>
    <w:rsid w:val="00161C0B"/>
    <w:rsid w:val="001801B6"/>
    <w:rsid w:val="001A7C66"/>
    <w:rsid w:val="001C0D79"/>
    <w:rsid w:val="001D565C"/>
    <w:rsid w:val="00232D7C"/>
    <w:rsid w:val="00246C0E"/>
    <w:rsid w:val="00297BD1"/>
    <w:rsid w:val="002A2DF3"/>
    <w:rsid w:val="002B2719"/>
    <w:rsid w:val="002D3ADF"/>
    <w:rsid w:val="002E74AD"/>
    <w:rsid w:val="002E7A0C"/>
    <w:rsid w:val="002F26A1"/>
    <w:rsid w:val="002F2961"/>
    <w:rsid w:val="002F4646"/>
    <w:rsid w:val="00320E3D"/>
    <w:rsid w:val="0033001D"/>
    <w:rsid w:val="003317BC"/>
    <w:rsid w:val="003546AB"/>
    <w:rsid w:val="003C2C82"/>
    <w:rsid w:val="003E50CB"/>
    <w:rsid w:val="00426963"/>
    <w:rsid w:val="00430849"/>
    <w:rsid w:val="004505A4"/>
    <w:rsid w:val="004565F7"/>
    <w:rsid w:val="00465C98"/>
    <w:rsid w:val="00472C97"/>
    <w:rsid w:val="004B0736"/>
    <w:rsid w:val="004E2B00"/>
    <w:rsid w:val="00502764"/>
    <w:rsid w:val="00514A14"/>
    <w:rsid w:val="005202CC"/>
    <w:rsid w:val="00530EBF"/>
    <w:rsid w:val="00556F19"/>
    <w:rsid w:val="005B7388"/>
    <w:rsid w:val="005E705C"/>
    <w:rsid w:val="005E7592"/>
    <w:rsid w:val="00620889"/>
    <w:rsid w:val="00636FE5"/>
    <w:rsid w:val="0064182F"/>
    <w:rsid w:val="0065419F"/>
    <w:rsid w:val="00661319"/>
    <w:rsid w:val="006B375E"/>
    <w:rsid w:val="006C4867"/>
    <w:rsid w:val="006D243F"/>
    <w:rsid w:val="0071161A"/>
    <w:rsid w:val="00716210"/>
    <w:rsid w:val="007300D7"/>
    <w:rsid w:val="00737D0B"/>
    <w:rsid w:val="0078262A"/>
    <w:rsid w:val="00784A7C"/>
    <w:rsid w:val="0079159A"/>
    <w:rsid w:val="007966E5"/>
    <w:rsid w:val="007A5B21"/>
    <w:rsid w:val="007B78C2"/>
    <w:rsid w:val="007C5A3C"/>
    <w:rsid w:val="007F5228"/>
    <w:rsid w:val="008250B0"/>
    <w:rsid w:val="00850922"/>
    <w:rsid w:val="0085396A"/>
    <w:rsid w:val="008575C9"/>
    <w:rsid w:val="0088791D"/>
    <w:rsid w:val="00895C4D"/>
    <w:rsid w:val="00896FB4"/>
    <w:rsid w:val="008C72CC"/>
    <w:rsid w:val="008E2229"/>
    <w:rsid w:val="00910A20"/>
    <w:rsid w:val="00932D23"/>
    <w:rsid w:val="00946400"/>
    <w:rsid w:val="00953982"/>
    <w:rsid w:val="009704A3"/>
    <w:rsid w:val="00A30472"/>
    <w:rsid w:val="00A5019F"/>
    <w:rsid w:val="00A725DD"/>
    <w:rsid w:val="00A85CD0"/>
    <w:rsid w:val="00AA76F8"/>
    <w:rsid w:val="00AD0661"/>
    <w:rsid w:val="00AD1B2B"/>
    <w:rsid w:val="00AD654E"/>
    <w:rsid w:val="00AE0FDD"/>
    <w:rsid w:val="00AF660C"/>
    <w:rsid w:val="00B53A94"/>
    <w:rsid w:val="00B71097"/>
    <w:rsid w:val="00B73ACE"/>
    <w:rsid w:val="00B83E30"/>
    <w:rsid w:val="00BB3001"/>
    <w:rsid w:val="00BB71CF"/>
    <w:rsid w:val="00BC1554"/>
    <w:rsid w:val="00BC272D"/>
    <w:rsid w:val="00BC423E"/>
    <w:rsid w:val="00BD08D3"/>
    <w:rsid w:val="00BF26EB"/>
    <w:rsid w:val="00C3458D"/>
    <w:rsid w:val="00C5096C"/>
    <w:rsid w:val="00C5389B"/>
    <w:rsid w:val="00C6280E"/>
    <w:rsid w:val="00C66122"/>
    <w:rsid w:val="00C91FB5"/>
    <w:rsid w:val="00CA4C17"/>
    <w:rsid w:val="00CC2205"/>
    <w:rsid w:val="00CC70D8"/>
    <w:rsid w:val="00CE1A06"/>
    <w:rsid w:val="00D017A2"/>
    <w:rsid w:val="00D0706A"/>
    <w:rsid w:val="00D306BE"/>
    <w:rsid w:val="00D43645"/>
    <w:rsid w:val="00D50865"/>
    <w:rsid w:val="00D574DD"/>
    <w:rsid w:val="00DA6152"/>
    <w:rsid w:val="00DB1228"/>
    <w:rsid w:val="00DE0AF1"/>
    <w:rsid w:val="00E13B8A"/>
    <w:rsid w:val="00E3067D"/>
    <w:rsid w:val="00E32D4C"/>
    <w:rsid w:val="00E34DA5"/>
    <w:rsid w:val="00E53984"/>
    <w:rsid w:val="00E833E2"/>
    <w:rsid w:val="00EE02F6"/>
    <w:rsid w:val="00F1073D"/>
    <w:rsid w:val="00F15881"/>
    <w:rsid w:val="00F31C0F"/>
    <w:rsid w:val="00F36847"/>
    <w:rsid w:val="00F7754C"/>
    <w:rsid w:val="00F902F5"/>
    <w:rsid w:val="00FB15C1"/>
    <w:rsid w:val="00FB3761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220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2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660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AF660C"/>
    <w:rPr>
      <w:color w:val="0000FF"/>
      <w:u w:val="single"/>
    </w:rPr>
  </w:style>
  <w:style w:type="character" w:customStyle="1" w:styleId="apple-converted-space">
    <w:name w:val="apple-converted-space"/>
    <w:rsid w:val="00AF660C"/>
  </w:style>
  <w:style w:type="paragraph" w:customStyle="1" w:styleId="author-meta">
    <w:name w:val="author-meta"/>
    <w:basedOn w:val="a"/>
    <w:rsid w:val="00AF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AF660C"/>
    <w:rPr>
      <w:b/>
      <w:bCs/>
    </w:rPr>
  </w:style>
  <w:style w:type="paragraph" w:styleId="a5">
    <w:name w:val="Normal (Web)"/>
    <w:basedOn w:val="a"/>
    <w:link w:val="a6"/>
    <w:unhideWhenUsed/>
    <w:rsid w:val="00AF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k09q7347o">
    <w:name w:val="k09q7347o"/>
    <w:rsid w:val="00AF660C"/>
  </w:style>
  <w:style w:type="paragraph" w:styleId="a7">
    <w:name w:val="Body Text"/>
    <w:basedOn w:val="a"/>
    <w:link w:val="a8"/>
    <w:unhideWhenUsed/>
    <w:rsid w:val="00C91FB5"/>
    <w:pPr>
      <w:autoSpaceDE w:val="0"/>
      <w:autoSpaceDN w:val="0"/>
      <w:adjustRightInd w:val="0"/>
      <w:spacing w:after="0" w:line="204" w:lineRule="atLeast"/>
      <w:ind w:firstLine="340"/>
      <w:jc w:val="both"/>
    </w:pPr>
    <w:rPr>
      <w:rFonts w:ascii="Times New Roman" w:eastAsia="Times New Roman" w:hAnsi="Times New Roman"/>
      <w:color w:val="000000"/>
      <w:spacing w:val="-15"/>
      <w:sz w:val="18"/>
      <w:szCs w:val="18"/>
      <w:lang w:eastAsia="ru-RU"/>
    </w:rPr>
  </w:style>
  <w:style w:type="character" w:customStyle="1" w:styleId="a8">
    <w:name w:val="Основной текст Знак"/>
    <w:link w:val="a7"/>
    <w:rsid w:val="00C91FB5"/>
    <w:rPr>
      <w:rFonts w:ascii="Times New Roman" w:eastAsia="Times New Roman" w:hAnsi="Times New Roman"/>
      <w:color w:val="000000"/>
      <w:spacing w:val="-15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C91FB5"/>
    <w:pPr>
      <w:spacing w:line="256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C91FB5"/>
    <w:rPr>
      <w:lang w:eastAsia="en-US"/>
    </w:rPr>
  </w:style>
  <w:style w:type="character" w:customStyle="1" w:styleId="ab">
    <w:name w:val="Основной текст_"/>
    <w:link w:val="11"/>
    <w:locked/>
    <w:rsid w:val="00C91FB5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b"/>
    <w:rsid w:val="00C91FB5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character" w:styleId="ac">
    <w:name w:val="endnote reference"/>
    <w:uiPriority w:val="99"/>
    <w:semiHidden/>
    <w:unhideWhenUsed/>
    <w:rsid w:val="00C91FB5"/>
    <w:rPr>
      <w:vertAlign w:val="superscript"/>
    </w:rPr>
  </w:style>
  <w:style w:type="character" w:customStyle="1" w:styleId="9">
    <w:name w:val="Основной текст + 9"/>
    <w:aliases w:val="5 pt,Полужирный"/>
    <w:rsid w:val="00C91F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d">
    <w:name w:val="Основной текст + Курсив"/>
    <w:rsid w:val="00C91FB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9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91FB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rsid w:val="00CC220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article-info1">
    <w:name w:val="article-info1"/>
    <w:rsid w:val="00CC2205"/>
  </w:style>
  <w:style w:type="character" w:customStyle="1" w:styleId="article-info2">
    <w:name w:val="article-info2"/>
    <w:rsid w:val="00CC2205"/>
  </w:style>
  <w:style w:type="paragraph" w:customStyle="1" w:styleId="sms">
    <w:name w:val="sms"/>
    <w:basedOn w:val="a"/>
    <w:rsid w:val="00CC2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itle">
    <w:name w:val="uptitle"/>
    <w:basedOn w:val="a"/>
    <w:rsid w:val="00DA6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ad">
    <w:name w:val="lead"/>
    <w:basedOn w:val="a"/>
    <w:rsid w:val="00DA6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DA6152"/>
    <w:rPr>
      <w:i/>
      <w:iCs/>
    </w:rPr>
  </w:style>
  <w:style w:type="character" w:customStyle="1" w:styleId="media-captiontext">
    <w:name w:val="media-caption__text"/>
    <w:rsid w:val="001801B6"/>
  </w:style>
  <w:style w:type="paragraph" w:customStyle="1" w:styleId="story-bodyintroduction">
    <w:name w:val="story-body__introduction"/>
    <w:basedOn w:val="a"/>
    <w:rsid w:val="00180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ocialitem-follows">
    <w:name w:val="social__item-follows"/>
    <w:rsid w:val="008250B0"/>
  </w:style>
  <w:style w:type="character" w:customStyle="1" w:styleId="hps">
    <w:name w:val="hps"/>
    <w:rsid w:val="008250B0"/>
  </w:style>
  <w:style w:type="character" w:customStyle="1" w:styleId="comments">
    <w:name w:val="comments"/>
    <w:rsid w:val="008250B0"/>
  </w:style>
  <w:style w:type="character" w:customStyle="1" w:styleId="tik">
    <w:name w:val="tik"/>
    <w:rsid w:val="008250B0"/>
  </w:style>
  <w:style w:type="paragraph" w:customStyle="1" w:styleId="date2">
    <w:name w:val="date2"/>
    <w:basedOn w:val="a"/>
    <w:rsid w:val="00330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">
    <w:name w:val="date"/>
    <w:rsid w:val="0033001D"/>
  </w:style>
  <w:style w:type="character" w:customStyle="1" w:styleId="30">
    <w:name w:val="Заголовок 3 Знак"/>
    <w:link w:val="3"/>
    <w:uiPriority w:val="9"/>
    <w:semiHidden/>
    <w:rsid w:val="00C6612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C6612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-social-sharecounter-val">
    <w:name w:val="b-social-share__counter-val"/>
    <w:rsid w:val="00BD08D3"/>
  </w:style>
  <w:style w:type="character" w:customStyle="1" w:styleId="b-article-photo-incutsource">
    <w:name w:val="b-article-photo-incut__source"/>
    <w:rsid w:val="00BD08D3"/>
  </w:style>
  <w:style w:type="paragraph" w:customStyle="1" w:styleId="b-articleparagraph">
    <w:name w:val="b-article__paragraph"/>
    <w:basedOn w:val="a"/>
    <w:rsid w:val="00BD0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by">
    <w:name w:val="text-by"/>
    <w:rsid w:val="006D243F"/>
  </w:style>
  <w:style w:type="character" w:customStyle="1" w:styleId="author">
    <w:name w:val="author"/>
    <w:rsid w:val="006D243F"/>
  </w:style>
  <w:style w:type="character" w:customStyle="1" w:styleId="text-on">
    <w:name w:val="text-on"/>
    <w:rsid w:val="006D243F"/>
  </w:style>
  <w:style w:type="character" w:customStyle="1" w:styleId="commentcount">
    <w:name w:val="commentcount"/>
    <w:rsid w:val="006D243F"/>
  </w:style>
  <w:style w:type="paragraph" w:customStyle="1" w:styleId="wp-caption-text">
    <w:name w:val="wp-caption-text"/>
    <w:basedOn w:val="a"/>
    <w:rsid w:val="006D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F107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semiHidden/>
    <w:rsid w:val="00F1073D"/>
    <w:rPr>
      <w:rFonts w:ascii="Times New Roman" w:eastAsia="Times New Roman" w:hAnsi="Times New Roman"/>
    </w:rPr>
  </w:style>
  <w:style w:type="character" w:styleId="af3">
    <w:name w:val="footnote reference"/>
    <w:semiHidden/>
    <w:rsid w:val="00F1073D"/>
    <w:rPr>
      <w:vertAlign w:val="superscript"/>
    </w:rPr>
  </w:style>
  <w:style w:type="character" w:customStyle="1" w:styleId="FontStyle11">
    <w:name w:val="Font Style11"/>
    <w:rsid w:val="00F1073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F1073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F1073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F1073D"/>
    <w:pPr>
      <w:widowControl w:val="0"/>
      <w:autoSpaceDE w:val="0"/>
      <w:autoSpaceDN w:val="0"/>
      <w:adjustRightInd w:val="0"/>
      <w:spacing w:after="0" w:line="261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F1073D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6">
    <w:name w:val="Font Style16"/>
    <w:rsid w:val="00F1073D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WW8Num1z0">
    <w:name w:val="WW8Num1z0"/>
    <w:rsid w:val="00F1073D"/>
    <w:rPr>
      <w:rFonts w:ascii="Times New Roman" w:hAnsi="Times New Roman" w:cs="Times New Roman"/>
    </w:rPr>
  </w:style>
  <w:style w:type="character" w:customStyle="1" w:styleId="a6">
    <w:name w:val="Обычный (веб) Знак"/>
    <w:link w:val="a5"/>
    <w:rsid w:val="008C72C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2D3AD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Название Знак"/>
    <w:link w:val="af4"/>
    <w:rsid w:val="002D3ADF"/>
    <w:rPr>
      <w:rFonts w:ascii="Times New Roman" w:eastAsia="Times New Roman" w:hAnsi="Times New Roman"/>
      <w:sz w:val="28"/>
      <w:szCs w:val="24"/>
    </w:rPr>
  </w:style>
  <w:style w:type="character" w:customStyle="1" w:styleId="osnovtext1">
    <w:name w:val="osnovtext1"/>
    <w:rsid w:val="002D3ADF"/>
    <w:rPr>
      <w:rFonts w:ascii="Verdana" w:hAnsi="Verdana" w:hint="default"/>
      <w:sz w:val="16"/>
      <w:szCs w:val="16"/>
    </w:rPr>
  </w:style>
  <w:style w:type="paragraph" w:customStyle="1" w:styleId="prea">
    <w:name w:val="prea"/>
    <w:basedOn w:val="a"/>
    <w:rsid w:val="002D3ADF"/>
    <w:pPr>
      <w:spacing w:after="100" w:afterAutospacing="1" w:line="240" w:lineRule="auto"/>
      <w:ind w:firstLine="400"/>
      <w:jc w:val="both"/>
    </w:pPr>
    <w:rPr>
      <w:rFonts w:ascii="Verdana" w:eastAsia="Times New Roman" w:hAnsi="Verdana"/>
      <w:b/>
      <w:bCs/>
      <w:i/>
      <w:iCs/>
      <w:sz w:val="16"/>
      <w:szCs w:val="16"/>
      <w:lang w:eastAsia="ru-RU"/>
    </w:rPr>
  </w:style>
  <w:style w:type="paragraph" w:customStyle="1" w:styleId="BodyText">
    <w:name w:val="Body Text"/>
    <w:basedOn w:val="a"/>
    <w:link w:val="BodyText0"/>
    <w:rsid w:val="002D3AD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0">
    <w:name w:val="Body Text Знак"/>
    <w:link w:val="BodyText"/>
    <w:rsid w:val="002D3ADF"/>
    <w:rPr>
      <w:rFonts w:ascii="Times New Roman" w:eastAsia="Times New Roman" w:hAnsi="Times New Roman"/>
      <w:sz w:val="28"/>
    </w:rPr>
  </w:style>
  <w:style w:type="character" w:customStyle="1" w:styleId="text-label">
    <w:name w:val="text-label"/>
    <w:rsid w:val="002D3ADF"/>
  </w:style>
  <w:style w:type="character" w:customStyle="1" w:styleId="95pt">
    <w:name w:val="Основной текст + 9;5 pt;Полужирный"/>
    <w:rsid w:val="00D4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F6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220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2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660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AF660C"/>
    <w:rPr>
      <w:color w:val="0000FF"/>
      <w:u w:val="single"/>
    </w:rPr>
  </w:style>
  <w:style w:type="character" w:customStyle="1" w:styleId="apple-converted-space">
    <w:name w:val="apple-converted-space"/>
    <w:rsid w:val="00AF660C"/>
  </w:style>
  <w:style w:type="paragraph" w:customStyle="1" w:styleId="author-meta">
    <w:name w:val="author-meta"/>
    <w:basedOn w:val="a"/>
    <w:rsid w:val="00AF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AF660C"/>
    <w:rPr>
      <w:b/>
      <w:bCs/>
    </w:rPr>
  </w:style>
  <w:style w:type="paragraph" w:styleId="a5">
    <w:name w:val="Normal (Web)"/>
    <w:basedOn w:val="a"/>
    <w:link w:val="a6"/>
    <w:unhideWhenUsed/>
    <w:rsid w:val="00AF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k09q7347o">
    <w:name w:val="k09q7347o"/>
    <w:rsid w:val="00AF660C"/>
  </w:style>
  <w:style w:type="paragraph" w:styleId="a7">
    <w:name w:val="Body Text"/>
    <w:basedOn w:val="a"/>
    <w:link w:val="a8"/>
    <w:unhideWhenUsed/>
    <w:rsid w:val="00C91FB5"/>
    <w:pPr>
      <w:autoSpaceDE w:val="0"/>
      <w:autoSpaceDN w:val="0"/>
      <w:adjustRightInd w:val="0"/>
      <w:spacing w:after="0" w:line="204" w:lineRule="atLeast"/>
      <w:ind w:firstLine="340"/>
      <w:jc w:val="both"/>
    </w:pPr>
    <w:rPr>
      <w:rFonts w:ascii="Times New Roman" w:eastAsia="Times New Roman" w:hAnsi="Times New Roman"/>
      <w:color w:val="000000"/>
      <w:spacing w:val="-15"/>
      <w:sz w:val="18"/>
      <w:szCs w:val="18"/>
      <w:lang w:eastAsia="ru-RU"/>
    </w:rPr>
  </w:style>
  <w:style w:type="character" w:customStyle="1" w:styleId="a8">
    <w:name w:val="Основной текст Знак"/>
    <w:link w:val="a7"/>
    <w:rsid w:val="00C91FB5"/>
    <w:rPr>
      <w:rFonts w:ascii="Times New Roman" w:eastAsia="Times New Roman" w:hAnsi="Times New Roman"/>
      <w:color w:val="000000"/>
      <w:spacing w:val="-15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C91FB5"/>
    <w:pPr>
      <w:spacing w:line="256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C91FB5"/>
    <w:rPr>
      <w:lang w:eastAsia="en-US"/>
    </w:rPr>
  </w:style>
  <w:style w:type="character" w:customStyle="1" w:styleId="ab">
    <w:name w:val="Основной текст_"/>
    <w:link w:val="11"/>
    <w:locked/>
    <w:rsid w:val="00C91FB5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b"/>
    <w:rsid w:val="00C91FB5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character" w:styleId="ac">
    <w:name w:val="endnote reference"/>
    <w:uiPriority w:val="99"/>
    <w:semiHidden/>
    <w:unhideWhenUsed/>
    <w:rsid w:val="00C91FB5"/>
    <w:rPr>
      <w:vertAlign w:val="superscript"/>
    </w:rPr>
  </w:style>
  <w:style w:type="character" w:customStyle="1" w:styleId="9">
    <w:name w:val="Основной текст + 9"/>
    <w:aliases w:val="5 pt,Полужирный"/>
    <w:rsid w:val="00C91F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d">
    <w:name w:val="Основной текст + Курсив"/>
    <w:rsid w:val="00C91FB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9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91FB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rsid w:val="00CC220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article-info1">
    <w:name w:val="article-info1"/>
    <w:rsid w:val="00CC2205"/>
  </w:style>
  <w:style w:type="character" w:customStyle="1" w:styleId="article-info2">
    <w:name w:val="article-info2"/>
    <w:rsid w:val="00CC2205"/>
  </w:style>
  <w:style w:type="paragraph" w:customStyle="1" w:styleId="sms">
    <w:name w:val="sms"/>
    <w:basedOn w:val="a"/>
    <w:rsid w:val="00CC2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itle">
    <w:name w:val="uptitle"/>
    <w:basedOn w:val="a"/>
    <w:rsid w:val="00DA6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ad">
    <w:name w:val="lead"/>
    <w:basedOn w:val="a"/>
    <w:rsid w:val="00DA61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DA6152"/>
    <w:rPr>
      <w:i/>
      <w:iCs/>
    </w:rPr>
  </w:style>
  <w:style w:type="character" w:customStyle="1" w:styleId="media-captiontext">
    <w:name w:val="media-caption__text"/>
    <w:rsid w:val="001801B6"/>
  </w:style>
  <w:style w:type="paragraph" w:customStyle="1" w:styleId="story-bodyintroduction">
    <w:name w:val="story-body__introduction"/>
    <w:basedOn w:val="a"/>
    <w:rsid w:val="00180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ocialitem-follows">
    <w:name w:val="social__item-follows"/>
    <w:rsid w:val="008250B0"/>
  </w:style>
  <w:style w:type="character" w:customStyle="1" w:styleId="hps">
    <w:name w:val="hps"/>
    <w:rsid w:val="008250B0"/>
  </w:style>
  <w:style w:type="character" w:customStyle="1" w:styleId="comments">
    <w:name w:val="comments"/>
    <w:rsid w:val="008250B0"/>
  </w:style>
  <w:style w:type="character" w:customStyle="1" w:styleId="tik">
    <w:name w:val="tik"/>
    <w:rsid w:val="008250B0"/>
  </w:style>
  <w:style w:type="paragraph" w:customStyle="1" w:styleId="date2">
    <w:name w:val="date2"/>
    <w:basedOn w:val="a"/>
    <w:rsid w:val="00330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">
    <w:name w:val="date"/>
    <w:rsid w:val="0033001D"/>
  </w:style>
  <w:style w:type="character" w:customStyle="1" w:styleId="30">
    <w:name w:val="Заголовок 3 Знак"/>
    <w:link w:val="3"/>
    <w:uiPriority w:val="9"/>
    <w:semiHidden/>
    <w:rsid w:val="00C6612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C6612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-social-sharecounter-val">
    <w:name w:val="b-social-share__counter-val"/>
    <w:rsid w:val="00BD08D3"/>
  </w:style>
  <w:style w:type="character" w:customStyle="1" w:styleId="b-article-photo-incutsource">
    <w:name w:val="b-article-photo-incut__source"/>
    <w:rsid w:val="00BD08D3"/>
  </w:style>
  <w:style w:type="paragraph" w:customStyle="1" w:styleId="b-articleparagraph">
    <w:name w:val="b-article__paragraph"/>
    <w:basedOn w:val="a"/>
    <w:rsid w:val="00BD0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by">
    <w:name w:val="text-by"/>
    <w:rsid w:val="006D243F"/>
  </w:style>
  <w:style w:type="character" w:customStyle="1" w:styleId="author">
    <w:name w:val="author"/>
    <w:rsid w:val="006D243F"/>
  </w:style>
  <w:style w:type="character" w:customStyle="1" w:styleId="text-on">
    <w:name w:val="text-on"/>
    <w:rsid w:val="006D243F"/>
  </w:style>
  <w:style w:type="character" w:customStyle="1" w:styleId="commentcount">
    <w:name w:val="commentcount"/>
    <w:rsid w:val="006D243F"/>
  </w:style>
  <w:style w:type="paragraph" w:customStyle="1" w:styleId="wp-caption-text">
    <w:name w:val="wp-caption-text"/>
    <w:basedOn w:val="a"/>
    <w:rsid w:val="006D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F107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semiHidden/>
    <w:rsid w:val="00F1073D"/>
    <w:rPr>
      <w:rFonts w:ascii="Times New Roman" w:eastAsia="Times New Roman" w:hAnsi="Times New Roman"/>
    </w:rPr>
  </w:style>
  <w:style w:type="character" w:styleId="af3">
    <w:name w:val="footnote reference"/>
    <w:semiHidden/>
    <w:rsid w:val="00F1073D"/>
    <w:rPr>
      <w:vertAlign w:val="superscript"/>
    </w:rPr>
  </w:style>
  <w:style w:type="character" w:customStyle="1" w:styleId="FontStyle11">
    <w:name w:val="Font Style11"/>
    <w:rsid w:val="00F1073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F1073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F1073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F1073D"/>
    <w:pPr>
      <w:widowControl w:val="0"/>
      <w:autoSpaceDE w:val="0"/>
      <w:autoSpaceDN w:val="0"/>
      <w:adjustRightInd w:val="0"/>
      <w:spacing w:after="0" w:line="261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F1073D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6">
    <w:name w:val="Font Style16"/>
    <w:rsid w:val="00F1073D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WW8Num1z0">
    <w:name w:val="WW8Num1z0"/>
    <w:rsid w:val="00F1073D"/>
    <w:rPr>
      <w:rFonts w:ascii="Times New Roman" w:hAnsi="Times New Roman" w:cs="Times New Roman"/>
    </w:rPr>
  </w:style>
  <w:style w:type="character" w:customStyle="1" w:styleId="a6">
    <w:name w:val="Обычный (веб) Знак"/>
    <w:link w:val="a5"/>
    <w:rsid w:val="008C72C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2D3AD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Название Знак"/>
    <w:link w:val="af4"/>
    <w:rsid w:val="002D3ADF"/>
    <w:rPr>
      <w:rFonts w:ascii="Times New Roman" w:eastAsia="Times New Roman" w:hAnsi="Times New Roman"/>
      <w:sz w:val="28"/>
      <w:szCs w:val="24"/>
    </w:rPr>
  </w:style>
  <w:style w:type="character" w:customStyle="1" w:styleId="osnovtext1">
    <w:name w:val="osnovtext1"/>
    <w:rsid w:val="002D3ADF"/>
    <w:rPr>
      <w:rFonts w:ascii="Verdana" w:hAnsi="Verdana" w:hint="default"/>
      <w:sz w:val="16"/>
      <w:szCs w:val="16"/>
    </w:rPr>
  </w:style>
  <w:style w:type="paragraph" w:customStyle="1" w:styleId="prea">
    <w:name w:val="prea"/>
    <w:basedOn w:val="a"/>
    <w:rsid w:val="002D3ADF"/>
    <w:pPr>
      <w:spacing w:after="100" w:afterAutospacing="1" w:line="240" w:lineRule="auto"/>
      <w:ind w:firstLine="400"/>
      <w:jc w:val="both"/>
    </w:pPr>
    <w:rPr>
      <w:rFonts w:ascii="Verdana" w:eastAsia="Times New Roman" w:hAnsi="Verdana"/>
      <w:b/>
      <w:bCs/>
      <w:i/>
      <w:iCs/>
      <w:sz w:val="16"/>
      <w:szCs w:val="16"/>
      <w:lang w:eastAsia="ru-RU"/>
    </w:rPr>
  </w:style>
  <w:style w:type="paragraph" w:customStyle="1" w:styleId="BodyText">
    <w:name w:val="Body Text"/>
    <w:basedOn w:val="a"/>
    <w:link w:val="BodyText0"/>
    <w:rsid w:val="002D3AD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0">
    <w:name w:val="Body Text Знак"/>
    <w:link w:val="BodyText"/>
    <w:rsid w:val="002D3ADF"/>
    <w:rPr>
      <w:rFonts w:ascii="Times New Roman" w:eastAsia="Times New Roman" w:hAnsi="Times New Roman"/>
      <w:sz w:val="28"/>
    </w:rPr>
  </w:style>
  <w:style w:type="character" w:customStyle="1" w:styleId="text-label">
    <w:name w:val="text-label"/>
    <w:rsid w:val="002D3ADF"/>
  </w:style>
  <w:style w:type="character" w:customStyle="1" w:styleId="95pt">
    <w:name w:val="Основной текст + 9;5 pt;Полужирный"/>
    <w:rsid w:val="00D4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693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700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06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1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5782">
          <w:marLeft w:val="0"/>
          <w:marRight w:val="270"/>
          <w:marTop w:val="0"/>
          <w:marBottom w:val="0"/>
          <w:divBdr>
            <w:top w:val="single" w:sz="6" w:space="0" w:color="B6A481"/>
            <w:left w:val="single" w:sz="6" w:space="0" w:color="B6A481"/>
            <w:bottom w:val="none" w:sz="0" w:space="0" w:color="auto"/>
            <w:right w:val="single" w:sz="6" w:space="0" w:color="B6A481"/>
          </w:divBdr>
          <w:divsChild>
            <w:div w:id="262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3031">
                  <w:marLeft w:val="0"/>
                  <w:marRight w:val="15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209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856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1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9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4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966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06541">
              <w:marLeft w:val="37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3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241">
                  <w:marLeft w:val="0"/>
                  <w:marRight w:val="0"/>
                  <w:marTop w:val="24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8977">
              <w:marLeft w:val="0"/>
              <w:marRight w:val="22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190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483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4289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132">
          <w:marLeft w:val="0"/>
          <w:marRight w:val="0"/>
          <w:marTop w:val="9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706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0079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0443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2671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976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5243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700">
          <w:marLeft w:val="0"/>
          <w:marRight w:val="15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DCDC"/>
            <w:right w:val="none" w:sz="0" w:space="0" w:color="auto"/>
          </w:divBdr>
          <w:divsChild>
            <w:div w:id="116909964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8302">
          <w:marLeft w:val="0"/>
          <w:marRight w:val="7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899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0951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D9D9D9"/>
            <w:right w:val="none" w:sz="0" w:space="0" w:color="auto"/>
          </w:divBdr>
          <w:divsChild>
            <w:div w:id="182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242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896">
                  <w:marLeft w:val="0"/>
                  <w:marRight w:val="24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7323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3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1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Гуськова</dc:creator>
  <cp:keywords/>
  <dc:description/>
  <cp:lastModifiedBy>Елена Юрьевна</cp:lastModifiedBy>
  <cp:revision>2</cp:revision>
  <cp:lastPrinted>2014-09-15T13:13:00Z</cp:lastPrinted>
  <dcterms:created xsi:type="dcterms:W3CDTF">2018-05-05T17:21:00Z</dcterms:created>
  <dcterms:modified xsi:type="dcterms:W3CDTF">2018-05-05T17:21:00Z</dcterms:modified>
</cp:coreProperties>
</file>